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7F2" w:rsidRPr="00865635" w:rsidRDefault="003777F2" w:rsidP="003777F2">
      <w:pPr>
        <w:pStyle w:val="a7"/>
        <w:spacing w:after="0"/>
        <w:ind w:left="0"/>
        <w:contextualSpacing/>
        <w:jc w:val="center"/>
        <w:rPr>
          <w:rFonts w:ascii="Times New Roman" w:hAnsi="Times New Roman" w:cs="Times New Roman"/>
          <w:szCs w:val="28"/>
          <w:lang w:val="uk-UA"/>
        </w:rPr>
      </w:pPr>
      <w:r w:rsidRPr="00865635">
        <w:rPr>
          <w:rFonts w:ascii="Times New Roman" w:hAnsi="Times New Roman" w:cs="Times New Roman"/>
          <w:noProof/>
          <w:szCs w:val="28"/>
          <w:lang/>
        </w:rPr>
        <w:drawing>
          <wp:inline distT="0" distB="0" distL="0" distR="0">
            <wp:extent cx="419100" cy="609600"/>
            <wp:effectExtent l="0" t="0" r="0" b="0"/>
            <wp:docPr id="2"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19100" cy="609600"/>
                    </a:xfrm>
                    <a:prstGeom prst="rect">
                      <a:avLst/>
                    </a:prstGeom>
                    <a:noFill/>
                    <a:ln>
                      <a:noFill/>
                    </a:ln>
                  </pic:spPr>
                </pic:pic>
              </a:graphicData>
            </a:graphic>
          </wp:inline>
        </w:drawing>
      </w:r>
    </w:p>
    <w:p w:rsidR="003777F2" w:rsidRPr="00865635" w:rsidRDefault="003777F2" w:rsidP="003777F2">
      <w:pPr>
        <w:contextualSpacing/>
        <w:jc w:val="center"/>
        <w:rPr>
          <w:b/>
          <w:sz w:val="28"/>
          <w:szCs w:val="28"/>
        </w:rPr>
      </w:pPr>
      <w:r w:rsidRPr="00865635">
        <w:rPr>
          <w:b/>
          <w:sz w:val="28"/>
          <w:szCs w:val="28"/>
        </w:rPr>
        <w:t xml:space="preserve">    ХОРОЛЬСЬКА МІСЬКА РАДА</w:t>
      </w:r>
    </w:p>
    <w:p w:rsidR="003777F2" w:rsidRPr="00865635" w:rsidRDefault="003777F2" w:rsidP="003777F2">
      <w:pPr>
        <w:contextualSpacing/>
        <w:jc w:val="center"/>
        <w:rPr>
          <w:b/>
          <w:sz w:val="28"/>
          <w:szCs w:val="28"/>
        </w:rPr>
      </w:pPr>
      <w:r w:rsidRPr="00865635">
        <w:rPr>
          <w:b/>
          <w:sz w:val="28"/>
          <w:szCs w:val="28"/>
        </w:rPr>
        <w:t xml:space="preserve"> ЛУБЕНСЬКОГО РАЙОНУ ПОЛТАВСЬКОЇ ОБЛАСТІ</w:t>
      </w:r>
    </w:p>
    <w:p w:rsidR="003777F2" w:rsidRPr="00865635" w:rsidRDefault="003777F2" w:rsidP="003777F2">
      <w:pPr>
        <w:contextualSpacing/>
        <w:jc w:val="center"/>
        <w:rPr>
          <w:b/>
          <w:sz w:val="28"/>
          <w:szCs w:val="28"/>
        </w:rPr>
      </w:pPr>
    </w:p>
    <w:p w:rsidR="003777F2" w:rsidRPr="007425E9" w:rsidRDefault="00971B25" w:rsidP="003777F2">
      <w:pPr>
        <w:contextualSpacing/>
        <w:jc w:val="center"/>
        <w:rPr>
          <w:bCs/>
          <w:color w:val="000000"/>
          <w:sz w:val="28"/>
          <w:szCs w:val="28"/>
        </w:rPr>
      </w:pPr>
      <w:r w:rsidRPr="007425E9">
        <w:rPr>
          <w:bCs/>
          <w:color w:val="000000"/>
          <w:sz w:val="28"/>
          <w:szCs w:val="28"/>
        </w:rPr>
        <w:t>тридцять перша</w:t>
      </w:r>
      <w:r w:rsidR="00544765" w:rsidRPr="007425E9">
        <w:rPr>
          <w:bCs/>
          <w:color w:val="000000"/>
          <w:sz w:val="28"/>
          <w:szCs w:val="28"/>
        </w:rPr>
        <w:t xml:space="preserve"> </w:t>
      </w:r>
      <w:r w:rsidR="003777F2" w:rsidRPr="007425E9">
        <w:rPr>
          <w:bCs/>
          <w:color w:val="000000"/>
          <w:sz w:val="28"/>
          <w:szCs w:val="28"/>
        </w:rPr>
        <w:t>сесія восьмого скликання</w:t>
      </w:r>
    </w:p>
    <w:p w:rsidR="003777F2" w:rsidRPr="007425E9" w:rsidRDefault="003777F2" w:rsidP="003777F2">
      <w:pPr>
        <w:contextualSpacing/>
        <w:jc w:val="center"/>
        <w:rPr>
          <w:b/>
          <w:sz w:val="28"/>
          <w:szCs w:val="28"/>
        </w:rPr>
      </w:pPr>
    </w:p>
    <w:p w:rsidR="00716F8A" w:rsidRPr="00C64541" w:rsidRDefault="003777F2" w:rsidP="00C64541">
      <w:pPr>
        <w:tabs>
          <w:tab w:val="left" w:pos="4035"/>
          <w:tab w:val="center" w:pos="4819"/>
        </w:tabs>
        <w:contextualSpacing/>
        <w:jc w:val="center"/>
        <w:rPr>
          <w:b/>
          <w:sz w:val="28"/>
          <w:szCs w:val="28"/>
          <w:lang w:val="ru-RU"/>
        </w:rPr>
      </w:pPr>
      <w:r w:rsidRPr="007425E9">
        <w:rPr>
          <w:b/>
          <w:sz w:val="28"/>
          <w:szCs w:val="28"/>
        </w:rPr>
        <w:t>РІШЕННЯ</w:t>
      </w:r>
    </w:p>
    <w:p w:rsidR="00716F8A" w:rsidRPr="007425E9" w:rsidRDefault="00716F8A" w:rsidP="003777F2">
      <w:pPr>
        <w:tabs>
          <w:tab w:val="left" w:pos="4035"/>
          <w:tab w:val="center" w:pos="4819"/>
        </w:tabs>
        <w:contextualSpacing/>
        <w:jc w:val="center"/>
        <w:rPr>
          <w:b/>
          <w:sz w:val="28"/>
          <w:szCs w:val="28"/>
        </w:rPr>
      </w:pPr>
    </w:p>
    <w:p w:rsidR="003777F2" w:rsidRPr="00C64541" w:rsidRDefault="007425E9" w:rsidP="003777F2">
      <w:pPr>
        <w:pStyle w:val="7"/>
        <w:ind w:right="-57"/>
        <w:contextualSpacing/>
        <w:jc w:val="both"/>
        <w:rPr>
          <w:sz w:val="28"/>
          <w:szCs w:val="28"/>
          <w:lang w:val="ru-RU"/>
        </w:rPr>
      </w:pPr>
      <w:r w:rsidRPr="007B6350">
        <w:rPr>
          <w:rFonts w:eastAsia="Times New Roman"/>
          <w:sz w:val="28"/>
          <w:szCs w:val="28"/>
        </w:rPr>
        <w:t xml:space="preserve">08 липня </w:t>
      </w:r>
      <w:r w:rsidR="003777F2" w:rsidRPr="007425E9">
        <w:rPr>
          <w:sz w:val="28"/>
          <w:szCs w:val="28"/>
        </w:rPr>
        <w:t>2022 року</w:t>
      </w:r>
      <w:r w:rsidR="003777F2" w:rsidRPr="007425E9">
        <w:rPr>
          <w:sz w:val="28"/>
          <w:szCs w:val="28"/>
        </w:rPr>
        <w:tab/>
        <w:t xml:space="preserve">   </w:t>
      </w:r>
      <w:r w:rsidR="00971B25" w:rsidRPr="007425E9">
        <w:rPr>
          <w:sz w:val="28"/>
          <w:szCs w:val="28"/>
        </w:rPr>
        <w:t xml:space="preserve">             </w:t>
      </w:r>
      <w:r w:rsidR="00423DB1" w:rsidRPr="007425E9">
        <w:rPr>
          <w:sz w:val="28"/>
          <w:szCs w:val="28"/>
        </w:rPr>
        <w:t xml:space="preserve">                                                       </w:t>
      </w:r>
      <w:r w:rsidR="000E404E" w:rsidRPr="007425E9">
        <w:rPr>
          <w:sz w:val="28"/>
          <w:szCs w:val="28"/>
        </w:rPr>
        <w:t xml:space="preserve">  </w:t>
      </w:r>
      <w:r w:rsidR="00C64541">
        <w:rPr>
          <w:sz w:val="28"/>
          <w:szCs w:val="28"/>
          <w:lang w:val="ru-RU"/>
        </w:rPr>
        <w:t xml:space="preserve">   </w:t>
      </w:r>
      <w:r w:rsidR="003777F2" w:rsidRPr="007425E9">
        <w:rPr>
          <w:sz w:val="28"/>
          <w:szCs w:val="28"/>
        </w:rPr>
        <w:t>№</w:t>
      </w:r>
      <w:r w:rsidR="00C64541">
        <w:rPr>
          <w:sz w:val="28"/>
          <w:szCs w:val="28"/>
          <w:lang w:val="ru-RU"/>
        </w:rPr>
        <w:t>1476</w:t>
      </w:r>
    </w:p>
    <w:p w:rsidR="00716F8A" w:rsidRDefault="00716F8A" w:rsidP="00716F8A">
      <w:pPr>
        <w:rPr>
          <w:lang w:eastAsia="ru-RU"/>
        </w:rPr>
      </w:pPr>
    </w:p>
    <w:p w:rsidR="00716F8A" w:rsidRPr="00716F8A" w:rsidRDefault="00716F8A" w:rsidP="00716F8A">
      <w:pPr>
        <w:rPr>
          <w:lang w:eastAsia="ru-RU"/>
        </w:rPr>
      </w:pPr>
    </w:p>
    <w:p w:rsidR="003777F2" w:rsidRDefault="001F4F0A" w:rsidP="001F4F0A">
      <w:pPr>
        <w:pStyle w:val="a3"/>
        <w:spacing w:before="7"/>
        <w:ind w:right="5389"/>
        <w:contextualSpacing/>
        <w:jc w:val="both"/>
        <w:rPr>
          <w:b/>
        </w:rPr>
      </w:pPr>
      <w:r w:rsidRPr="001F4F0A">
        <w:rPr>
          <w:bCs/>
          <w:sz w:val="28"/>
          <w:szCs w:val="28"/>
          <w:lang w:eastAsia="ru-RU"/>
        </w:rPr>
        <w:t>Про внесення змін та доповнень д</w:t>
      </w:r>
      <w:r>
        <w:rPr>
          <w:bCs/>
          <w:sz w:val="28"/>
          <w:szCs w:val="28"/>
          <w:lang w:eastAsia="ru-RU"/>
        </w:rPr>
        <w:t>о Програми фінансової підтримки</w:t>
      </w:r>
      <w:r>
        <w:rPr>
          <w:bCs/>
          <w:sz w:val="28"/>
          <w:szCs w:val="28"/>
          <w:lang w:val="ru-RU" w:eastAsia="ru-RU"/>
        </w:rPr>
        <w:t xml:space="preserve"> </w:t>
      </w:r>
      <w:r w:rsidRPr="001F4F0A">
        <w:rPr>
          <w:bCs/>
          <w:sz w:val="28"/>
          <w:szCs w:val="28"/>
          <w:lang w:eastAsia="ru-RU"/>
        </w:rPr>
        <w:t>комунального підприємства «</w:t>
      </w:r>
      <w:proofErr w:type="spellStart"/>
      <w:r w:rsidRPr="001F4F0A">
        <w:rPr>
          <w:bCs/>
          <w:sz w:val="28"/>
          <w:szCs w:val="28"/>
          <w:lang w:eastAsia="ru-RU"/>
        </w:rPr>
        <w:t>Комунсервіс</w:t>
      </w:r>
      <w:proofErr w:type="spellEnd"/>
      <w:r w:rsidRPr="001F4F0A">
        <w:rPr>
          <w:bCs/>
          <w:sz w:val="28"/>
          <w:szCs w:val="28"/>
          <w:lang w:eastAsia="ru-RU"/>
        </w:rPr>
        <w:t>» на 2022 рік</w:t>
      </w:r>
    </w:p>
    <w:p w:rsidR="00716F8A" w:rsidRDefault="00716F8A" w:rsidP="003777F2">
      <w:pPr>
        <w:pStyle w:val="a3"/>
        <w:spacing w:before="7"/>
        <w:ind w:left="567"/>
        <w:contextualSpacing/>
        <w:rPr>
          <w:b/>
          <w:lang w:val="ru-RU"/>
        </w:rPr>
      </w:pPr>
    </w:p>
    <w:p w:rsidR="00C64541" w:rsidRPr="00C64541" w:rsidRDefault="00C64541" w:rsidP="003777F2">
      <w:pPr>
        <w:pStyle w:val="a3"/>
        <w:spacing w:before="7"/>
        <w:ind w:left="567"/>
        <w:contextualSpacing/>
        <w:rPr>
          <w:b/>
          <w:lang w:val="ru-RU"/>
        </w:rPr>
      </w:pPr>
    </w:p>
    <w:p w:rsidR="00DA04A6" w:rsidRPr="00716F8A" w:rsidRDefault="00DA04A6" w:rsidP="00DA04A6">
      <w:pPr>
        <w:pStyle w:val="a3"/>
        <w:ind w:right="-7" w:firstLine="708"/>
        <w:contextualSpacing/>
        <w:jc w:val="both"/>
        <w:rPr>
          <w:sz w:val="28"/>
          <w:szCs w:val="28"/>
        </w:rPr>
      </w:pPr>
      <w:r w:rsidRPr="00716F8A">
        <w:rPr>
          <w:sz w:val="28"/>
          <w:szCs w:val="28"/>
        </w:rPr>
        <w:t>З метою забезпечення стабільної роботи Комунального підприємства «</w:t>
      </w:r>
      <w:proofErr w:type="spellStart"/>
      <w:r w:rsidRPr="00716F8A">
        <w:rPr>
          <w:sz w:val="28"/>
          <w:szCs w:val="28"/>
        </w:rPr>
        <w:t>Комунсервіс</w:t>
      </w:r>
      <w:proofErr w:type="spellEnd"/>
      <w:r w:rsidRPr="00716F8A">
        <w:rPr>
          <w:sz w:val="28"/>
          <w:szCs w:val="28"/>
        </w:rPr>
        <w:t>», згідно його функціонального призначення щодо надання мешканцям міста Хорол якісних послуг та з</w:t>
      </w:r>
      <w:r w:rsidR="00896D20">
        <w:rPr>
          <w:sz w:val="28"/>
          <w:szCs w:val="28"/>
        </w:rPr>
        <w:t xml:space="preserve"> </w:t>
      </w:r>
      <w:r w:rsidRPr="00716F8A">
        <w:rPr>
          <w:sz w:val="28"/>
          <w:szCs w:val="28"/>
        </w:rPr>
        <w:t>метою</w:t>
      </w:r>
      <w:r w:rsidR="00896D20">
        <w:rPr>
          <w:sz w:val="28"/>
          <w:szCs w:val="28"/>
        </w:rPr>
        <w:t xml:space="preserve"> </w:t>
      </w:r>
      <w:r w:rsidRPr="00716F8A">
        <w:rPr>
          <w:sz w:val="28"/>
          <w:szCs w:val="28"/>
        </w:rPr>
        <w:t xml:space="preserve">прогнозування та виділення з бюджету </w:t>
      </w:r>
      <w:proofErr w:type="spellStart"/>
      <w:r w:rsidRPr="00716F8A">
        <w:rPr>
          <w:sz w:val="28"/>
          <w:szCs w:val="28"/>
        </w:rPr>
        <w:t>Хорольської</w:t>
      </w:r>
      <w:proofErr w:type="spellEnd"/>
      <w:r w:rsidRPr="00716F8A">
        <w:rPr>
          <w:sz w:val="28"/>
          <w:szCs w:val="28"/>
        </w:rPr>
        <w:t xml:space="preserve"> територіальної</w:t>
      </w:r>
      <w:r w:rsidR="00423DB1">
        <w:rPr>
          <w:sz w:val="28"/>
          <w:szCs w:val="28"/>
        </w:rPr>
        <w:t xml:space="preserve"> </w:t>
      </w:r>
      <w:r w:rsidRPr="00716F8A">
        <w:rPr>
          <w:sz w:val="28"/>
          <w:szCs w:val="28"/>
        </w:rPr>
        <w:t>громади</w:t>
      </w:r>
      <w:r w:rsidR="00423DB1">
        <w:rPr>
          <w:sz w:val="28"/>
          <w:szCs w:val="28"/>
        </w:rPr>
        <w:t xml:space="preserve"> </w:t>
      </w:r>
      <w:r w:rsidRPr="00716F8A">
        <w:rPr>
          <w:sz w:val="28"/>
          <w:szCs w:val="28"/>
        </w:rPr>
        <w:t>коштів для надання фінансової підтримки Комунальному підприємству «</w:t>
      </w:r>
      <w:proofErr w:type="spellStart"/>
      <w:r w:rsidRPr="00716F8A">
        <w:rPr>
          <w:sz w:val="28"/>
          <w:szCs w:val="28"/>
        </w:rPr>
        <w:t>Комунсервіс</w:t>
      </w:r>
      <w:proofErr w:type="spellEnd"/>
      <w:r w:rsidRPr="00716F8A">
        <w:rPr>
          <w:sz w:val="28"/>
          <w:szCs w:val="28"/>
        </w:rPr>
        <w:t>», керуючись п. 22 ч.1 ст.26, ч.1 ст.59  Закону України</w:t>
      </w:r>
      <w:r w:rsidR="00896D20">
        <w:rPr>
          <w:sz w:val="28"/>
          <w:szCs w:val="28"/>
        </w:rPr>
        <w:t xml:space="preserve"> </w:t>
      </w:r>
      <w:r w:rsidRPr="00716F8A">
        <w:rPr>
          <w:sz w:val="28"/>
          <w:szCs w:val="28"/>
        </w:rPr>
        <w:t>«Про</w:t>
      </w:r>
      <w:r w:rsidR="00896D20">
        <w:rPr>
          <w:sz w:val="28"/>
          <w:szCs w:val="28"/>
        </w:rPr>
        <w:t xml:space="preserve"> </w:t>
      </w:r>
      <w:r w:rsidRPr="00716F8A">
        <w:rPr>
          <w:sz w:val="28"/>
          <w:szCs w:val="28"/>
        </w:rPr>
        <w:t>місцеве</w:t>
      </w:r>
      <w:r w:rsidR="00896D20">
        <w:rPr>
          <w:sz w:val="28"/>
          <w:szCs w:val="28"/>
        </w:rPr>
        <w:t xml:space="preserve"> </w:t>
      </w:r>
      <w:r w:rsidRPr="00716F8A">
        <w:rPr>
          <w:sz w:val="28"/>
          <w:szCs w:val="28"/>
        </w:rPr>
        <w:t>самоврядування</w:t>
      </w:r>
      <w:r w:rsidR="00896D20">
        <w:rPr>
          <w:sz w:val="28"/>
          <w:szCs w:val="28"/>
        </w:rPr>
        <w:t xml:space="preserve"> </w:t>
      </w:r>
      <w:r w:rsidRPr="00716F8A">
        <w:rPr>
          <w:sz w:val="28"/>
          <w:szCs w:val="28"/>
        </w:rPr>
        <w:t>в Україні», положеннями статті 91 Бюджетного</w:t>
      </w:r>
      <w:r w:rsidR="00896D20">
        <w:rPr>
          <w:sz w:val="28"/>
          <w:szCs w:val="28"/>
        </w:rPr>
        <w:t xml:space="preserve"> </w:t>
      </w:r>
      <w:r w:rsidRPr="00716F8A">
        <w:rPr>
          <w:sz w:val="28"/>
          <w:szCs w:val="28"/>
        </w:rPr>
        <w:t>Кодексу України та враховуючи висновки постійних комісій ради, міська</w:t>
      </w:r>
      <w:r w:rsidR="00896D20">
        <w:rPr>
          <w:sz w:val="28"/>
          <w:szCs w:val="28"/>
        </w:rPr>
        <w:t xml:space="preserve"> </w:t>
      </w:r>
      <w:r w:rsidRPr="00716F8A">
        <w:rPr>
          <w:sz w:val="28"/>
          <w:szCs w:val="28"/>
        </w:rPr>
        <w:t>рада</w:t>
      </w:r>
    </w:p>
    <w:p w:rsidR="00DA04A6" w:rsidRPr="00716F8A" w:rsidRDefault="00DA04A6" w:rsidP="00DA04A6">
      <w:pPr>
        <w:pStyle w:val="a3"/>
        <w:ind w:left="851" w:right="-7" w:firstLine="567"/>
        <w:contextualSpacing/>
        <w:jc w:val="both"/>
        <w:rPr>
          <w:sz w:val="28"/>
          <w:szCs w:val="28"/>
        </w:rPr>
      </w:pPr>
    </w:p>
    <w:p w:rsidR="00DA04A6" w:rsidRPr="00716F8A" w:rsidRDefault="00DA04A6" w:rsidP="00DA04A6">
      <w:pPr>
        <w:pStyle w:val="a3"/>
        <w:ind w:right="-7"/>
        <w:contextualSpacing/>
        <w:jc w:val="both"/>
        <w:rPr>
          <w:sz w:val="28"/>
          <w:szCs w:val="28"/>
        </w:rPr>
      </w:pPr>
      <w:r w:rsidRPr="00716F8A">
        <w:rPr>
          <w:spacing w:val="20"/>
          <w:sz w:val="28"/>
          <w:szCs w:val="28"/>
        </w:rPr>
        <w:t>ВИРІШИЛА</w:t>
      </w:r>
      <w:r w:rsidRPr="00716F8A">
        <w:rPr>
          <w:sz w:val="28"/>
          <w:szCs w:val="28"/>
        </w:rPr>
        <w:t>:</w:t>
      </w:r>
    </w:p>
    <w:p w:rsidR="00DA04A6" w:rsidRPr="00716F8A" w:rsidRDefault="00DA04A6" w:rsidP="00DA04A6">
      <w:pPr>
        <w:pStyle w:val="a3"/>
        <w:spacing w:before="1"/>
        <w:ind w:right="-7"/>
        <w:contextualSpacing/>
        <w:jc w:val="both"/>
        <w:rPr>
          <w:sz w:val="28"/>
          <w:szCs w:val="28"/>
        </w:rPr>
      </w:pPr>
    </w:p>
    <w:p w:rsidR="000E404E" w:rsidRDefault="00DA04A6" w:rsidP="000E404E">
      <w:pPr>
        <w:pStyle w:val="a5"/>
        <w:tabs>
          <w:tab w:val="left" w:pos="709"/>
        </w:tabs>
        <w:ind w:left="0" w:right="-7"/>
        <w:jc w:val="both"/>
        <w:rPr>
          <w:sz w:val="28"/>
          <w:szCs w:val="28"/>
        </w:rPr>
      </w:pPr>
      <w:r w:rsidRPr="00716F8A">
        <w:rPr>
          <w:sz w:val="28"/>
          <w:szCs w:val="28"/>
        </w:rPr>
        <w:tab/>
      </w:r>
      <w:r w:rsidR="000E404E">
        <w:rPr>
          <w:sz w:val="28"/>
          <w:szCs w:val="28"/>
        </w:rPr>
        <w:tab/>
      </w:r>
      <w:r w:rsidRPr="00716F8A">
        <w:rPr>
          <w:sz w:val="28"/>
          <w:szCs w:val="28"/>
        </w:rPr>
        <w:t xml:space="preserve">1. </w:t>
      </w:r>
      <w:r w:rsidR="00967F9B" w:rsidRPr="00716F8A">
        <w:rPr>
          <w:sz w:val="28"/>
          <w:szCs w:val="28"/>
        </w:rPr>
        <w:t xml:space="preserve">Внести зміни до рішення </w:t>
      </w:r>
      <w:proofErr w:type="spellStart"/>
      <w:r w:rsidR="00967F9B" w:rsidRPr="00716F8A">
        <w:rPr>
          <w:sz w:val="28"/>
          <w:szCs w:val="28"/>
        </w:rPr>
        <w:t>Хорольської</w:t>
      </w:r>
      <w:proofErr w:type="spellEnd"/>
      <w:r w:rsidR="00967F9B" w:rsidRPr="00716F8A">
        <w:rPr>
          <w:sz w:val="28"/>
          <w:szCs w:val="28"/>
        </w:rPr>
        <w:t xml:space="preserve"> міської ради №</w:t>
      </w:r>
      <w:r w:rsidR="00971B25">
        <w:rPr>
          <w:sz w:val="28"/>
          <w:szCs w:val="28"/>
        </w:rPr>
        <w:t>1403 від 28.03</w:t>
      </w:r>
      <w:r w:rsidR="00967F9B" w:rsidRPr="00716F8A">
        <w:rPr>
          <w:sz w:val="28"/>
          <w:szCs w:val="28"/>
        </w:rPr>
        <w:t xml:space="preserve">.2022 року </w:t>
      </w:r>
      <w:r w:rsidR="00967F9B" w:rsidRPr="00971B25">
        <w:rPr>
          <w:sz w:val="28"/>
          <w:szCs w:val="28"/>
        </w:rPr>
        <w:t>«</w:t>
      </w:r>
      <w:r w:rsidR="00971B25" w:rsidRPr="00971B25">
        <w:rPr>
          <w:sz w:val="28"/>
          <w:szCs w:val="28"/>
        </w:rPr>
        <w:t xml:space="preserve">Про внесення змін до рішення </w:t>
      </w:r>
      <w:proofErr w:type="spellStart"/>
      <w:r w:rsidR="00971B25" w:rsidRPr="00971B25">
        <w:rPr>
          <w:sz w:val="28"/>
          <w:szCs w:val="28"/>
        </w:rPr>
        <w:t>Хорольської</w:t>
      </w:r>
      <w:proofErr w:type="spellEnd"/>
      <w:r w:rsidR="00971B25" w:rsidRPr="00971B25">
        <w:rPr>
          <w:sz w:val="28"/>
          <w:szCs w:val="28"/>
        </w:rPr>
        <w:t xml:space="preserve"> міської ради №1329 від 28.01.2022 «Про затвердження Програми фінансової підтримки</w:t>
      </w:r>
      <w:r w:rsidR="00971B25" w:rsidRPr="00971B25">
        <w:rPr>
          <w:b/>
          <w:sz w:val="28"/>
          <w:szCs w:val="28"/>
        </w:rPr>
        <w:t xml:space="preserve"> </w:t>
      </w:r>
      <w:r w:rsidR="00971B25" w:rsidRPr="00971B25">
        <w:rPr>
          <w:sz w:val="28"/>
          <w:szCs w:val="28"/>
        </w:rPr>
        <w:t>Комунального підприємства «</w:t>
      </w:r>
      <w:proofErr w:type="spellStart"/>
      <w:r w:rsidR="00971B25" w:rsidRPr="00971B25">
        <w:rPr>
          <w:sz w:val="28"/>
          <w:szCs w:val="28"/>
        </w:rPr>
        <w:t>Комунсервіс</w:t>
      </w:r>
      <w:proofErr w:type="spellEnd"/>
      <w:r w:rsidR="00971B25" w:rsidRPr="00971B25">
        <w:rPr>
          <w:sz w:val="28"/>
          <w:szCs w:val="28"/>
        </w:rPr>
        <w:t>» на 2022 рік»</w:t>
      </w:r>
      <w:r w:rsidR="00967F9B" w:rsidRPr="00971B25">
        <w:rPr>
          <w:sz w:val="28"/>
          <w:szCs w:val="28"/>
        </w:rPr>
        <w:t>»</w:t>
      </w:r>
      <w:r w:rsidR="00967F9B" w:rsidRPr="00716F8A">
        <w:rPr>
          <w:sz w:val="28"/>
          <w:szCs w:val="28"/>
        </w:rPr>
        <w:t>, виклавши</w:t>
      </w:r>
      <w:r w:rsidR="00896D20">
        <w:rPr>
          <w:sz w:val="28"/>
          <w:szCs w:val="28"/>
        </w:rPr>
        <w:t xml:space="preserve"> </w:t>
      </w:r>
      <w:r w:rsidRPr="00716F8A">
        <w:rPr>
          <w:sz w:val="28"/>
          <w:szCs w:val="28"/>
        </w:rPr>
        <w:t>в новій редакції</w:t>
      </w:r>
      <w:r w:rsidR="00896D20">
        <w:rPr>
          <w:sz w:val="28"/>
          <w:szCs w:val="28"/>
        </w:rPr>
        <w:t xml:space="preserve"> </w:t>
      </w:r>
      <w:r w:rsidR="00971B25">
        <w:rPr>
          <w:sz w:val="28"/>
          <w:szCs w:val="28"/>
        </w:rPr>
        <w:t xml:space="preserve">Додаток до рішення 28 позачергової сесії </w:t>
      </w:r>
      <w:proofErr w:type="spellStart"/>
      <w:r w:rsidR="00971B25">
        <w:rPr>
          <w:sz w:val="28"/>
          <w:szCs w:val="28"/>
        </w:rPr>
        <w:t>Хорольської</w:t>
      </w:r>
      <w:proofErr w:type="spellEnd"/>
      <w:r w:rsidR="00971B25">
        <w:rPr>
          <w:sz w:val="28"/>
          <w:szCs w:val="28"/>
        </w:rPr>
        <w:t xml:space="preserve"> міської ради восьмого скликання</w:t>
      </w:r>
      <w:r w:rsidR="0047051C">
        <w:rPr>
          <w:sz w:val="28"/>
          <w:szCs w:val="28"/>
        </w:rPr>
        <w:t xml:space="preserve"> від 28.03.2022 №1403 «Напрями діяльності та заходи Програми фінансової підтримки КП «</w:t>
      </w:r>
      <w:proofErr w:type="spellStart"/>
      <w:r w:rsidR="0047051C">
        <w:rPr>
          <w:sz w:val="28"/>
          <w:szCs w:val="28"/>
        </w:rPr>
        <w:t>Комунсервіс</w:t>
      </w:r>
      <w:proofErr w:type="spellEnd"/>
      <w:r w:rsidR="0047051C">
        <w:rPr>
          <w:sz w:val="28"/>
          <w:szCs w:val="28"/>
        </w:rPr>
        <w:t xml:space="preserve">» </w:t>
      </w:r>
      <w:proofErr w:type="spellStart"/>
      <w:r w:rsidR="0047051C">
        <w:rPr>
          <w:sz w:val="28"/>
          <w:szCs w:val="28"/>
        </w:rPr>
        <w:t>Хорольської</w:t>
      </w:r>
      <w:proofErr w:type="spellEnd"/>
      <w:r w:rsidR="0047051C">
        <w:rPr>
          <w:sz w:val="28"/>
          <w:szCs w:val="28"/>
        </w:rPr>
        <w:t xml:space="preserve"> міської ради Лубенського району Полтавської області на 2022 рік</w:t>
      </w:r>
      <w:r w:rsidR="00896D20">
        <w:rPr>
          <w:sz w:val="28"/>
          <w:szCs w:val="28"/>
        </w:rPr>
        <w:t xml:space="preserve"> </w:t>
      </w:r>
      <w:r w:rsidRPr="00716F8A">
        <w:rPr>
          <w:sz w:val="28"/>
          <w:szCs w:val="28"/>
        </w:rPr>
        <w:t>(додається).</w:t>
      </w:r>
    </w:p>
    <w:p w:rsidR="000E404E" w:rsidRPr="00C64541" w:rsidRDefault="000E404E" w:rsidP="000E404E">
      <w:pPr>
        <w:pStyle w:val="a5"/>
        <w:tabs>
          <w:tab w:val="left" w:pos="709"/>
        </w:tabs>
        <w:ind w:left="0" w:right="-7"/>
        <w:jc w:val="both"/>
        <w:rPr>
          <w:sz w:val="12"/>
          <w:szCs w:val="12"/>
        </w:rPr>
      </w:pPr>
      <w:r>
        <w:rPr>
          <w:sz w:val="28"/>
          <w:szCs w:val="28"/>
        </w:rPr>
        <w:tab/>
      </w:r>
      <w:r>
        <w:rPr>
          <w:sz w:val="28"/>
          <w:szCs w:val="28"/>
        </w:rPr>
        <w:tab/>
      </w:r>
    </w:p>
    <w:p w:rsidR="000E404E" w:rsidRDefault="000E404E" w:rsidP="000E404E">
      <w:pPr>
        <w:pStyle w:val="a5"/>
        <w:tabs>
          <w:tab w:val="left" w:pos="709"/>
        </w:tabs>
        <w:ind w:left="0" w:right="-7"/>
        <w:jc w:val="both"/>
        <w:rPr>
          <w:sz w:val="28"/>
          <w:szCs w:val="28"/>
        </w:rPr>
      </w:pPr>
      <w:r>
        <w:rPr>
          <w:sz w:val="28"/>
          <w:szCs w:val="28"/>
        </w:rPr>
        <w:tab/>
      </w:r>
      <w:r>
        <w:rPr>
          <w:sz w:val="28"/>
          <w:szCs w:val="28"/>
        </w:rPr>
        <w:tab/>
      </w:r>
      <w:r w:rsidR="00DA04A6" w:rsidRPr="000E404E">
        <w:rPr>
          <w:sz w:val="28"/>
          <w:szCs w:val="28"/>
        </w:rPr>
        <w:t xml:space="preserve">2. Організацію виконання рішення покласти на заступника міського голови  з питань діяльності виконавчих органів </w:t>
      </w:r>
      <w:proofErr w:type="spellStart"/>
      <w:r w:rsidR="00DA04A6" w:rsidRPr="000E404E">
        <w:rPr>
          <w:sz w:val="28"/>
          <w:szCs w:val="28"/>
        </w:rPr>
        <w:t>Місніченка</w:t>
      </w:r>
      <w:proofErr w:type="spellEnd"/>
      <w:r w:rsidR="00DA04A6" w:rsidRPr="000E404E">
        <w:rPr>
          <w:sz w:val="28"/>
          <w:szCs w:val="28"/>
        </w:rPr>
        <w:t xml:space="preserve"> В.О., </w:t>
      </w:r>
      <w:r w:rsidR="00716F8A" w:rsidRPr="000E404E">
        <w:rPr>
          <w:sz w:val="28"/>
          <w:szCs w:val="28"/>
        </w:rPr>
        <w:t xml:space="preserve">директора </w:t>
      </w:r>
      <w:r w:rsidR="00DA04A6" w:rsidRPr="000E404E">
        <w:rPr>
          <w:sz w:val="28"/>
          <w:szCs w:val="28"/>
        </w:rPr>
        <w:t>К</w:t>
      </w:r>
      <w:r w:rsidR="00716F8A" w:rsidRPr="000E404E">
        <w:rPr>
          <w:sz w:val="28"/>
          <w:szCs w:val="28"/>
        </w:rPr>
        <w:t xml:space="preserve">П </w:t>
      </w:r>
      <w:r w:rsidR="00DA04A6" w:rsidRPr="000E404E">
        <w:rPr>
          <w:sz w:val="28"/>
          <w:szCs w:val="28"/>
        </w:rPr>
        <w:t>«</w:t>
      </w:r>
      <w:proofErr w:type="spellStart"/>
      <w:r w:rsidR="00DA04A6" w:rsidRPr="000E404E">
        <w:rPr>
          <w:sz w:val="28"/>
          <w:szCs w:val="28"/>
        </w:rPr>
        <w:t>Комунсервіс</w:t>
      </w:r>
      <w:proofErr w:type="spellEnd"/>
      <w:r w:rsidR="00DA04A6" w:rsidRPr="000E404E">
        <w:rPr>
          <w:sz w:val="28"/>
          <w:szCs w:val="28"/>
        </w:rPr>
        <w:t>»</w:t>
      </w:r>
      <w:r w:rsidR="00423DB1" w:rsidRPr="000E404E">
        <w:rPr>
          <w:sz w:val="28"/>
          <w:szCs w:val="28"/>
        </w:rPr>
        <w:t xml:space="preserve"> </w:t>
      </w:r>
      <w:proofErr w:type="spellStart"/>
      <w:r w:rsidR="00716F8A" w:rsidRPr="000E404E">
        <w:rPr>
          <w:sz w:val="28"/>
          <w:szCs w:val="28"/>
        </w:rPr>
        <w:t>Булатова</w:t>
      </w:r>
      <w:proofErr w:type="spellEnd"/>
      <w:r w:rsidR="00716F8A" w:rsidRPr="000E404E">
        <w:rPr>
          <w:sz w:val="28"/>
          <w:szCs w:val="28"/>
        </w:rPr>
        <w:t xml:space="preserve"> С.В</w:t>
      </w:r>
      <w:r w:rsidR="00DA04A6" w:rsidRPr="000E404E">
        <w:rPr>
          <w:sz w:val="28"/>
          <w:szCs w:val="28"/>
        </w:rPr>
        <w:t>.</w:t>
      </w:r>
    </w:p>
    <w:p w:rsidR="000E404E" w:rsidRPr="000E404E" w:rsidRDefault="000E404E" w:rsidP="000E404E">
      <w:pPr>
        <w:pStyle w:val="a5"/>
        <w:tabs>
          <w:tab w:val="left" w:pos="709"/>
        </w:tabs>
        <w:ind w:left="0" w:right="-7"/>
        <w:jc w:val="both"/>
        <w:rPr>
          <w:sz w:val="12"/>
          <w:szCs w:val="12"/>
        </w:rPr>
      </w:pPr>
    </w:p>
    <w:p w:rsidR="00DA04A6" w:rsidRPr="000E404E" w:rsidRDefault="000E404E" w:rsidP="000E404E">
      <w:pPr>
        <w:pStyle w:val="a5"/>
        <w:tabs>
          <w:tab w:val="left" w:pos="709"/>
        </w:tabs>
        <w:ind w:left="0" w:right="-7"/>
        <w:jc w:val="both"/>
        <w:rPr>
          <w:sz w:val="28"/>
          <w:szCs w:val="28"/>
        </w:rPr>
      </w:pPr>
      <w:r>
        <w:rPr>
          <w:sz w:val="28"/>
          <w:szCs w:val="28"/>
        </w:rPr>
        <w:tab/>
      </w:r>
      <w:r>
        <w:rPr>
          <w:sz w:val="28"/>
          <w:szCs w:val="28"/>
        </w:rPr>
        <w:tab/>
      </w:r>
      <w:r w:rsidR="00DA04A6" w:rsidRPr="000E404E">
        <w:rPr>
          <w:sz w:val="28"/>
          <w:szCs w:val="28"/>
        </w:rPr>
        <w:t xml:space="preserve">3. </w:t>
      </w:r>
      <w:r w:rsidR="00DA04A6" w:rsidRPr="000E404E">
        <w:rPr>
          <w:color w:val="000000"/>
          <w:sz w:val="28"/>
          <w:szCs w:val="28"/>
          <w:lang w:eastAsia="uk-UA"/>
        </w:rPr>
        <w:t xml:space="preserve">Контроль за виконанням рішення покласти постійну комісію з питань комунальної власності, житлово-комунального господарства, інфраструктури та благоустрою </w:t>
      </w:r>
      <w:r w:rsidR="00DA04A6" w:rsidRPr="000E404E">
        <w:rPr>
          <w:rStyle w:val="a6"/>
          <w:rFonts w:eastAsia="Calibri"/>
          <w:b w:val="0"/>
          <w:color w:val="000000"/>
          <w:sz w:val="28"/>
          <w:szCs w:val="28"/>
        </w:rPr>
        <w:t>та</w:t>
      </w:r>
      <w:r w:rsidR="00896D20">
        <w:rPr>
          <w:rStyle w:val="a6"/>
          <w:rFonts w:eastAsia="Calibri"/>
          <w:b w:val="0"/>
          <w:color w:val="000000"/>
          <w:sz w:val="28"/>
          <w:szCs w:val="28"/>
        </w:rPr>
        <w:t xml:space="preserve"> </w:t>
      </w:r>
      <w:r w:rsidR="00DA04A6" w:rsidRPr="000E404E">
        <w:rPr>
          <w:rStyle w:val="a6"/>
          <w:rFonts w:eastAsia="Calibri"/>
          <w:b w:val="0"/>
          <w:color w:val="000000"/>
          <w:sz w:val="28"/>
          <w:szCs w:val="28"/>
        </w:rPr>
        <w:t>постійну комісію з питань економічного розвитку, планування бюджету, залучення інвестицій та підприємництва</w:t>
      </w:r>
      <w:r w:rsidR="00DA04A6" w:rsidRPr="000E404E">
        <w:rPr>
          <w:b/>
          <w:color w:val="000000"/>
          <w:sz w:val="28"/>
          <w:szCs w:val="28"/>
          <w:lang w:eastAsia="uk-UA"/>
        </w:rPr>
        <w:t xml:space="preserve">. </w:t>
      </w:r>
    </w:p>
    <w:p w:rsidR="00DA04A6" w:rsidRPr="00716F8A" w:rsidRDefault="00DA04A6" w:rsidP="00DA04A6">
      <w:pPr>
        <w:pStyle w:val="a3"/>
        <w:ind w:right="-7"/>
        <w:contextualSpacing/>
        <w:rPr>
          <w:sz w:val="28"/>
          <w:szCs w:val="28"/>
        </w:rPr>
      </w:pPr>
    </w:p>
    <w:p w:rsidR="004B2BD3" w:rsidRDefault="00DA04A6" w:rsidP="000E404E">
      <w:pPr>
        <w:spacing w:line="360" w:lineRule="auto"/>
        <w:contextualSpacing/>
        <w:rPr>
          <w:sz w:val="28"/>
          <w:szCs w:val="28"/>
        </w:rPr>
        <w:sectPr w:rsidR="004B2BD3" w:rsidSect="00C55E6C">
          <w:headerReference w:type="default" r:id="rId9"/>
          <w:type w:val="continuous"/>
          <w:pgSz w:w="11910" w:h="16840" w:code="9"/>
          <w:pgMar w:top="284" w:right="567" w:bottom="1134" w:left="1701" w:header="567" w:footer="720" w:gutter="0"/>
          <w:cols w:space="720"/>
          <w:titlePg/>
          <w:docGrid w:linePitch="299"/>
        </w:sectPr>
      </w:pPr>
      <w:r w:rsidRPr="00716F8A">
        <w:rPr>
          <w:sz w:val="28"/>
          <w:szCs w:val="28"/>
        </w:rPr>
        <w:t>Міський голова</w:t>
      </w:r>
      <w:r w:rsidRPr="00716F8A">
        <w:rPr>
          <w:sz w:val="28"/>
          <w:szCs w:val="28"/>
        </w:rPr>
        <w:tab/>
        <w:t xml:space="preserve">                                               </w:t>
      </w:r>
      <w:r w:rsidR="00E84309">
        <w:rPr>
          <w:sz w:val="28"/>
          <w:szCs w:val="28"/>
        </w:rPr>
        <w:t xml:space="preserve">                  Сергій ВОЛОШИН</w:t>
      </w:r>
    </w:p>
    <w:p w:rsidR="007425E9" w:rsidRPr="004D3AD5" w:rsidRDefault="007425E9" w:rsidP="007425E9">
      <w:pPr>
        <w:shd w:val="clear" w:color="auto" w:fill="FFFFFF"/>
        <w:tabs>
          <w:tab w:val="left" w:pos="9360"/>
          <w:tab w:val="left" w:pos="10815"/>
        </w:tabs>
        <w:ind w:firstLine="10773"/>
        <w:contextualSpacing/>
        <w:rPr>
          <w:sz w:val="24"/>
          <w:szCs w:val="24"/>
        </w:rPr>
      </w:pPr>
      <w:bookmarkStart w:id="0" w:name="_Hlk80886233"/>
      <w:r>
        <w:rPr>
          <w:sz w:val="24"/>
          <w:szCs w:val="24"/>
          <w:lang w:val="ru-RU"/>
        </w:rPr>
        <w:lastRenderedPageBreak/>
        <w:t xml:space="preserve">   </w:t>
      </w:r>
      <w:r>
        <w:rPr>
          <w:sz w:val="24"/>
          <w:szCs w:val="24"/>
        </w:rPr>
        <w:t xml:space="preserve">Додаток </w:t>
      </w:r>
      <w:r w:rsidRPr="004D3AD5">
        <w:rPr>
          <w:sz w:val="24"/>
          <w:szCs w:val="24"/>
        </w:rPr>
        <w:t>1</w:t>
      </w:r>
      <w:r>
        <w:rPr>
          <w:sz w:val="24"/>
          <w:szCs w:val="24"/>
        </w:rPr>
        <w:tab/>
      </w:r>
    </w:p>
    <w:p w:rsidR="00A23ABE" w:rsidRDefault="007425E9" w:rsidP="007425E9">
      <w:pPr>
        <w:shd w:val="clear" w:color="auto" w:fill="FFFFFF"/>
        <w:ind w:left="10915"/>
        <w:contextualSpacing/>
        <w:jc w:val="both"/>
        <w:rPr>
          <w:sz w:val="24"/>
          <w:szCs w:val="24"/>
          <w:lang w:val="ru-RU"/>
        </w:rPr>
      </w:pPr>
      <w:r>
        <w:rPr>
          <w:sz w:val="24"/>
          <w:szCs w:val="24"/>
          <w:lang w:val="ru-RU"/>
        </w:rPr>
        <w:t>д</w:t>
      </w:r>
      <w:r w:rsidRPr="004D3AD5">
        <w:rPr>
          <w:sz w:val="24"/>
          <w:szCs w:val="24"/>
        </w:rPr>
        <w:t xml:space="preserve">о </w:t>
      </w:r>
      <w:proofErr w:type="gramStart"/>
      <w:r w:rsidRPr="004D3AD5">
        <w:rPr>
          <w:sz w:val="24"/>
          <w:szCs w:val="24"/>
        </w:rPr>
        <w:t>р</w:t>
      </w:r>
      <w:proofErr w:type="gramEnd"/>
      <w:r w:rsidRPr="004D3AD5">
        <w:rPr>
          <w:sz w:val="24"/>
          <w:szCs w:val="24"/>
        </w:rPr>
        <w:t xml:space="preserve">ішення </w:t>
      </w:r>
      <w:r w:rsidRPr="007425E9">
        <w:rPr>
          <w:sz w:val="24"/>
          <w:szCs w:val="24"/>
        </w:rPr>
        <w:t>тридцять першої</w:t>
      </w:r>
      <w:r w:rsidRPr="004D3AD5">
        <w:rPr>
          <w:sz w:val="24"/>
          <w:szCs w:val="24"/>
        </w:rPr>
        <w:t xml:space="preserve"> сесії </w:t>
      </w:r>
    </w:p>
    <w:p w:rsidR="00A23ABE" w:rsidRDefault="007425E9" w:rsidP="007425E9">
      <w:pPr>
        <w:shd w:val="clear" w:color="auto" w:fill="FFFFFF"/>
        <w:ind w:left="10915"/>
        <w:contextualSpacing/>
        <w:jc w:val="both"/>
        <w:rPr>
          <w:sz w:val="24"/>
          <w:szCs w:val="24"/>
          <w:lang w:val="ru-RU"/>
        </w:rPr>
      </w:pPr>
      <w:proofErr w:type="spellStart"/>
      <w:r w:rsidRPr="004D3AD5">
        <w:rPr>
          <w:sz w:val="24"/>
          <w:szCs w:val="24"/>
        </w:rPr>
        <w:t>Хорольської</w:t>
      </w:r>
      <w:proofErr w:type="spellEnd"/>
      <w:r w:rsidRPr="004D3AD5">
        <w:rPr>
          <w:sz w:val="24"/>
          <w:szCs w:val="24"/>
        </w:rPr>
        <w:t xml:space="preserve"> міської ради восьмого </w:t>
      </w:r>
    </w:p>
    <w:p w:rsidR="007425E9" w:rsidRPr="00C64541" w:rsidRDefault="007425E9" w:rsidP="00A23ABE">
      <w:pPr>
        <w:shd w:val="clear" w:color="auto" w:fill="FFFFFF"/>
        <w:ind w:left="10915"/>
        <w:contextualSpacing/>
        <w:jc w:val="both"/>
        <w:rPr>
          <w:sz w:val="24"/>
          <w:szCs w:val="24"/>
          <w:lang w:val="ru-RU"/>
        </w:rPr>
      </w:pPr>
      <w:r w:rsidRPr="004D3AD5">
        <w:rPr>
          <w:sz w:val="24"/>
          <w:szCs w:val="24"/>
        </w:rPr>
        <w:t xml:space="preserve">скликання від </w:t>
      </w:r>
      <w:r w:rsidRPr="007425E9">
        <w:rPr>
          <w:sz w:val="24"/>
          <w:szCs w:val="24"/>
        </w:rPr>
        <w:t>08.07.2022</w:t>
      </w:r>
      <w:r w:rsidRPr="004D3AD5">
        <w:rPr>
          <w:sz w:val="24"/>
          <w:szCs w:val="24"/>
        </w:rPr>
        <w:t xml:space="preserve"> №</w:t>
      </w:r>
      <w:r w:rsidR="00C64541">
        <w:rPr>
          <w:sz w:val="24"/>
          <w:szCs w:val="24"/>
          <w:lang w:val="ru-RU"/>
        </w:rPr>
        <w:t>1476</w:t>
      </w:r>
    </w:p>
    <w:p w:rsidR="007425E9" w:rsidRDefault="007425E9" w:rsidP="007425E9">
      <w:pPr>
        <w:shd w:val="clear" w:color="auto" w:fill="FFFFFF"/>
        <w:contextualSpacing/>
        <w:jc w:val="center"/>
        <w:rPr>
          <w:b/>
          <w:sz w:val="28"/>
          <w:szCs w:val="28"/>
        </w:rPr>
      </w:pPr>
      <w:bookmarkStart w:id="1" w:name="_Hlk80886308"/>
      <w:r>
        <w:rPr>
          <w:b/>
          <w:sz w:val="28"/>
          <w:szCs w:val="28"/>
        </w:rPr>
        <w:t>Напрями діяльності та заходи</w:t>
      </w:r>
    </w:p>
    <w:p w:rsidR="007425E9" w:rsidRDefault="007425E9" w:rsidP="007425E9">
      <w:pPr>
        <w:shd w:val="clear" w:color="auto" w:fill="FFFFFF"/>
        <w:contextualSpacing/>
        <w:jc w:val="center"/>
        <w:rPr>
          <w:b/>
          <w:sz w:val="28"/>
          <w:szCs w:val="28"/>
        </w:rPr>
      </w:pPr>
      <w:r>
        <w:rPr>
          <w:b/>
          <w:sz w:val="28"/>
          <w:szCs w:val="28"/>
        </w:rPr>
        <w:t>Програми фінансової підтримки КП «</w:t>
      </w:r>
      <w:proofErr w:type="spellStart"/>
      <w:r>
        <w:rPr>
          <w:b/>
          <w:sz w:val="28"/>
          <w:szCs w:val="28"/>
        </w:rPr>
        <w:t>Комунсервіс</w:t>
      </w:r>
      <w:proofErr w:type="spellEnd"/>
      <w:r>
        <w:rPr>
          <w:b/>
          <w:sz w:val="28"/>
          <w:szCs w:val="28"/>
        </w:rPr>
        <w:t>»</w:t>
      </w:r>
      <w:r w:rsidRPr="00655DD9">
        <w:rPr>
          <w:b/>
          <w:sz w:val="28"/>
          <w:szCs w:val="28"/>
        </w:rPr>
        <w:t xml:space="preserve"> </w:t>
      </w:r>
      <w:proofErr w:type="spellStart"/>
      <w:r w:rsidRPr="00655DD9">
        <w:rPr>
          <w:b/>
          <w:sz w:val="28"/>
          <w:szCs w:val="28"/>
        </w:rPr>
        <w:t>Хорольської</w:t>
      </w:r>
      <w:proofErr w:type="spellEnd"/>
      <w:r>
        <w:rPr>
          <w:b/>
          <w:sz w:val="28"/>
          <w:szCs w:val="28"/>
        </w:rPr>
        <w:t xml:space="preserve"> </w:t>
      </w:r>
      <w:r w:rsidRPr="00655DD9">
        <w:rPr>
          <w:b/>
          <w:sz w:val="28"/>
          <w:szCs w:val="28"/>
        </w:rPr>
        <w:t xml:space="preserve">міської ради </w:t>
      </w:r>
    </w:p>
    <w:p w:rsidR="007425E9" w:rsidRDefault="007425E9" w:rsidP="007425E9">
      <w:pPr>
        <w:shd w:val="clear" w:color="auto" w:fill="FFFFFF"/>
        <w:contextualSpacing/>
        <w:jc w:val="center"/>
        <w:rPr>
          <w:b/>
          <w:sz w:val="28"/>
          <w:szCs w:val="28"/>
        </w:rPr>
      </w:pPr>
      <w:r w:rsidRPr="00655DD9">
        <w:rPr>
          <w:b/>
          <w:sz w:val="28"/>
          <w:szCs w:val="28"/>
        </w:rPr>
        <w:t>Лубенського район</w:t>
      </w:r>
      <w:r>
        <w:rPr>
          <w:b/>
          <w:sz w:val="28"/>
          <w:szCs w:val="28"/>
        </w:rPr>
        <w:t>у Полтавської області на 2022</w:t>
      </w:r>
      <w:r w:rsidRPr="00655DD9">
        <w:rPr>
          <w:b/>
          <w:sz w:val="28"/>
          <w:szCs w:val="28"/>
        </w:rPr>
        <w:t xml:space="preserve"> рік</w:t>
      </w:r>
      <w:r>
        <w:rPr>
          <w:b/>
          <w:sz w:val="28"/>
          <w:szCs w:val="28"/>
        </w:rPr>
        <w:t xml:space="preserve"> </w:t>
      </w:r>
      <w:bookmarkEnd w:id="0"/>
      <w:bookmarkEnd w:id="1"/>
    </w:p>
    <w:tbl>
      <w:tblPr>
        <w:tblStyle w:val="af3"/>
        <w:tblW w:w="15848" w:type="dxa"/>
        <w:tblInd w:w="108" w:type="dxa"/>
        <w:tblLayout w:type="fixed"/>
        <w:tblLook w:val="04A0" w:firstRow="1" w:lastRow="0" w:firstColumn="1" w:lastColumn="0" w:noHBand="0" w:noVBand="1"/>
      </w:tblPr>
      <w:tblGrid>
        <w:gridCol w:w="567"/>
        <w:gridCol w:w="4792"/>
        <w:gridCol w:w="1984"/>
        <w:gridCol w:w="1985"/>
        <w:gridCol w:w="2409"/>
        <w:gridCol w:w="1730"/>
        <w:gridCol w:w="2381"/>
      </w:tblGrid>
      <w:tr w:rsidR="007425E9" w:rsidRPr="004D3AD5" w:rsidTr="00C64541">
        <w:trPr>
          <w:trHeight w:val="1186"/>
        </w:trPr>
        <w:tc>
          <w:tcPr>
            <w:tcW w:w="567" w:type="dxa"/>
            <w:vMerge w:val="restart"/>
            <w:vAlign w:val="center"/>
          </w:tcPr>
          <w:p w:rsidR="007425E9" w:rsidRPr="004D3AD5" w:rsidRDefault="007425E9" w:rsidP="00C64541">
            <w:pPr>
              <w:contextualSpacing/>
              <w:jc w:val="center"/>
              <w:rPr>
                <w:sz w:val="24"/>
                <w:szCs w:val="24"/>
              </w:rPr>
            </w:pPr>
            <w:r w:rsidRPr="004D3AD5">
              <w:rPr>
                <w:sz w:val="24"/>
                <w:szCs w:val="24"/>
              </w:rPr>
              <w:t>№ з/п</w:t>
            </w:r>
          </w:p>
        </w:tc>
        <w:tc>
          <w:tcPr>
            <w:tcW w:w="4792" w:type="dxa"/>
            <w:vMerge w:val="restart"/>
            <w:vAlign w:val="center"/>
          </w:tcPr>
          <w:p w:rsidR="007425E9" w:rsidRPr="004D3AD5" w:rsidRDefault="007425E9" w:rsidP="00C64541">
            <w:pPr>
              <w:contextualSpacing/>
              <w:jc w:val="center"/>
              <w:rPr>
                <w:sz w:val="24"/>
                <w:szCs w:val="24"/>
              </w:rPr>
            </w:pPr>
            <w:r w:rsidRPr="004D3AD5">
              <w:rPr>
                <w:sz w:val="24"/>
                <w:szCs w:val="24"/>
              </w:rPr>
              <w:t>Перелік заходів програми</w:t>
            </w:r>
          </w:p>
        </w:tc>
        <w:tc>
          <w:tcPr>
            <w:tcW w:w="1984" w:type="dxa"/>
            <w:vMerge w:val="restart"/>
            <w:vAlign w:val="center"/>
          </w:tcPr>
          <w:p w:rsidR="007425E9" w:rsidRPr="004D3AD5" w:rsidRDefault="007425E9" w:rsidP="00C64541">
            <w:pPr>
              <w:contextualSpacing/>
              <w:jc w:val="center"/>
              <w:rPr>
                <w:sz w:val="24"/>
                <w:szCs w:val="24"/>
              </w:rPr>
            </w:pPr>
            <w:r w:rsidRPr="004D3AD5">
              <w:rPr>
                <w:sz w:val="24"/>
                <w:szCs w:val="24"/>
              </w:rPr>
              <w:t>Строк виконання заходу</w:t>
            </w:r>
          </w:p>
        </w:tc>
        <w:tc>
          <w:tcPr>
            <w:tcW w:w="1985" w:type="dxa"/>
            <w:vMerge w:val="restart"/>
            <w:vAlign w:val="center"/>
          </w:tcPr>
          <w:p w:rsidR="007425E9" w:rsidRPr="004D3AD5" w:rsidRDefault="007425E9" w:rsidP="00C64541">
            <w:pPr>
              <w:contextualSpacing/>
              <w:jc w:val="center"/>
              <w:rPr>
                <w:sz w:val="24"/>
                <w:szCs w:val="24"/>
              </w:rPr>
            </w:pPr>
            <w:r w:rsidRPr="004D3AD5">
              <w:rPr>
                <w:sz w:val="24"/>
                <w:szCs w:val="24"/>
              </w:rPr>
              <w:t>Відповідальний виконавець заходу програми</w:t>
            </w:r>
          </w:p>
        </w:tc>
        <w:tc>
          <w:tcPr>
            <w:tcW w:w="2409" w:type="dxa"/>
            <w:vMerge w:val="restart"/>
            <w:vAlign w:val="center"/>
          </w:tcPr>
          <w:p w:rsidR="007425E9" w:rsidRPr="004D3AD5" w:rsidRDefault="007425E9" w:rsidP="00C64541">
            <w:pPr>
              <w:contextualSpacing/>
              <w:jc w:val="center"/>
              <w:rPr>
                <w:sz w:val="24"/>
                <w:szCs w:val="24"/>
              </w:rPr>
            </w:pPr>
            <w:r w:rsidRPr="004D3AD5">
              <w:rPr>
                <w:sz w:val="24"/>
                <w:szCs w:val="24"/>
              </w:rPr>
              <w:t>Джерела фінансування</w:t>
            </w:r>
          </w:p>
        </w:tc>
        <w:tc>
          <w:tcPr>
            <w:tcW w:w="1730" w:type="dxa"/>
            <w:shd w:val="clear" w:color="auto" w:fill="auto"/>
            <w:vAlign w:val="center"/>
          </w:tcPr>
          <w:p w:rsidR="007425E9" w:rsidRPr="001F0889" w:rsidRDefault="007425E9" w:rsidP="00C64541">
            <w:pPr>
              <w:spacing w:after="200"/>
              <w:contextualSpacing/>
              <w:jc w:val="center"/>
              <w:rPr>
                <w:sz w:val="24"/>
                <w:szCs w:val="24"/>
              </w:rPr>
            </w:pPr>
            <w:r w:rsidRPr="004D3AD5">
              <w:rPr>
                <w:sz w:val="24"/>
                <w:szCs w:val="24"/>
              </w:rPr>
              <w:t>Орієнтовні обсяги фінансування (вартість)         (тис. грн.)</w:t>
            </w:r>
          </w:p>
        </w:tc>
        <w:tc>
          <w:tcPr>
            <w:tcW w:w="2381" w:type="dxa"/>
            <w:vMerge w:val="restart"/>
            <w:shd w:val="clear" w:color="auto" w:fill="auto"/>
            <w:vAlign w:val="center"/>
          </w:tcPr>
          <w:p w:rsidR="007425E9" w:rsidRPr="004D3AD5" w:rsidRDefault="007425E9" w:rsidP="00C64541">
            <w:pPr>
              <w:spacing w:after="200"/>
              <w:contextualSpacing/>
              <w:jc w:val="center"/>
              <w:rPr>
                <w:sz w:val="24"/>
                <w:szCs w:val="24"/>
              </w:rPr>
            </w:pPr>
            <w:r w:rsidRPr="004D3AD5">
              <w:rPr>
                <w:sz w:val="24"/>
                <w:szCs w:val="24"/>
              </w:rPr>
              <w:t>Очікуваний результат</w:t>
            </w:r>
          </w:p>
        </w:tc>
      </w:tr>
      <w:tr w:rsidR="007425E9" w:rsidRPr="004D3AD5" w:rsidTr="00C64541">
        <w:trPr>
          <w:trHeight w:val="408"/>
        </w:trPr>
        <w:tc>
          <w:tcPr>
            <w:tcW w:w="567" w:type="dxa"/>
            <w:vMerge/>
            <w:vAlign w:val="center"/>
          </w:tcPr>
          <w:p w:rsidR="007425E9" w:rsidRPr="004D3AD5" w:rsidRDefault="007425E9" w:rsidP="009C3DF2">
            <w:pPr>
              <w:contextualSpacing/>
              <w:jc w:val="center"/>
              <w:rPr>
                <w:b/>
                <w:sz w:val="24"/>
                <w:szCs w:val="24"/>
              </w:rPr>
            </w:pPr>
          </w:p>
        </w:tc>
        <w:tc>
          <w:tcPr>
            <w:tcW w:w="4792" w:type="dxa"/>
            <w:vMerge/>
            <w:vAlign w:val="center"/>
          </w:tcPr>
          <w:p w:rsidR="007425E9" w:rsidRPr="004D3AD5" w:rsidRDefault="007425E9" w:rsidP="009C3DF2">
            <w:pPr>
              <w:contextualSpacing/>
              <w:jc w:val="center"/>
              <w:rPr>
                <w:b/>
                <w:sz w:val="24"/>
                <w:szCs w:val="24"/>
              </w:rPr>
            </w:pPr>
          </w:p>
        </w:tc>
        <w:tc>
          <w:tcPr>
            <w:tcW w:w="1984" w:type="dxa"/>
            <w:vMerge/>
            <w:vAlign w:val="center"/>
          </w:tcPr>
          <w:p w:rsidR="007425E9" w:rsidRPr="004D3AD5" w:rsidRDefault="007425E9" w:rsidP="009C3DF2">
            <w:pPr>
              <w:contextualSpacing/>
              <w:jc w:val="center"/>
              <w:rPr>
                <w:b/>
                <w:sz w:val="24"/>
                <w:szCs w:val="24"/>
              </w:rPr>
            </w:pPr>
          </w:p>
        </w:tc>
        <w:tc>
          <w:tcPr>
            <w:tcW w:w="1985" w:type="dxa"/>
            <w:vMerge/>
            <w:vAlign w:val="center"/>
          </w:tcPr>
          <w:p w:rsidR="007425E9" w:rsidRPr="004D3AD5" w:rsidRDefault="007425E9" w:rsidP="009C3DF2">
            <w:pPr>
              <w:contextualSpacing/>
              <w:jc w:val="center"/>
              <w:rPr>
                <w:b/>
                <w:sz w:val="24"/>
                <w:szCs w:val="24"/>
              </w:rPr>
            </w:pPr>
          </w:p>
        </w:tc>
        <w:tc>
          <w:tcPr>
            <w:tcW w:w="2409" w:type="dxa"/>
            <w:vMerge/>
            <w:vAlign w:val="center"/>
          </w:tcPr>
          <w:p w:rsidR="007425E9" w:rsidRPr="004D3AD5" w:rsidRDefault="007425E9" w:rsidP="009C3DF2">
            <w:pPr>
              <w:contextualSpacing/>
              <w:jc w:val="center"/>
              <w:rPr>
                <w:b/>
                <w:sz w:val="24"/>
                <w:szCs w:val="24"/>
              </w:rPr>
            </w:pPr>
          </w:p>
        </w:tc>
        <w:tc>
          <w:tcPr>
            <w:tcW w:w="1730" w:type="dxa"/>
            <w:vAlign w:val="center"/>
          </w:tcPr>
          <w:p w:rsidR="007425E9" w:rsidRPr="004D3AD5" w:rsidRDefault="007425E9" w:rsidP="009C3DF2">
            <w:pPr>
              <w:contextualSpacing/>
              <w:jc w:val="center"/>
              <w:rPr>
                <w:sz w:val="24"/>
                <w:szCs w:val="24"/>
              </w:rPr>
            </w:pPr>
            <w:r w:rsidRPr="004D3AD5">
              <w:rPr>
                <w:sz w:val="24"/>
                <w:szCs w:val="24"/>
              </w:rPr>
              <w:t>2022 р.</w:t>
            </w:r>
          </w:p>
        </w:tc>
        <w:tc>
          <w:tcPr>
            <w:tcW w:w="2381" w:type="dxa"/>
            <w:vMerge/>
            <w:vAlign w:val="center"/>
          </w:tcPr>
          <w:p w:rsidR="007425E9" w:rsidRPr="004D3AD5" w:rsidRDefault="007425E9" w:rsidP="009C3DF2">
            <w:pPr>
              <w:contextualSpacing/>
              <w:jc w:val="center"/>
              <w:rPr>
                <w:sz w:val="24"/>
                <w:szCs w:val="24"/>
              </w:rPr>
            </w:pPr>
          </w:p>
        </w:tc>
      </w:tr>
      <w:tr w:rsidR="007425E9" w:rsidRPr="004D3AD5" w:rsidTr="00C64541">
        <w:trPr>
          <w:trHeight w:val="1072"/>
        </w:trPr>
        <w:tc>
          <w:tcPr>
            <w:tcW w:w="567" w:type="dxa"/>
            <w:vAlign w:val="center"/>
          </w:tcPr>
          <w:p w:rsidR="007425E9" w:rsidRPr="004D3AD5" w:rsidRDefault="007425E9" w:rsidP="009C3DF2">
            <w:pPr>
              <w:contextualSpacing/>
              <w:jc w:val="center"/>
              <w:rPr>
                <w:sz w:val="24"/>
                <w:szCs w:val="24"/>
              </w:rPr>
            </w:pPr>
            <w:r w:rsidRPr="004D3AD5">
              <w:rPr>
                <w:sz w:val="24"/>
                <w:szCs w:val="24"/>
              </w:rPr>
              <w:t>1</w:t>
            </w:r>
          </w:p>
        </w:tc>
        <w:tc>
          <w:tcPr>
            <w:tcW w:w="4792" w:type="dxa"/>
            <w:vAlign w:val="center"/>
          </w:tcPr>
          <w:p w:rsidR="007425E9" w:rsidRPr="00EA5F81" w:rsidRDefault="007425E9" w:rsidP="009C3DF2">
            <w:pPr>
              <w:contextualSpacing/>
              <w:jc w:val="center"/>
              <w:rPr>
                <w:rFonts w:eastAsia="Calibri"/>
                <w:color w:val="000000"/>
                <w:spacing w:val="-1"/>
                <w:sz w:val="24"/>
                <w:szCs w:val="24"/>
              </w:rPr>
            </w:pPr>
            <w:r w:rsidRPr="00EA5F81">
              <w:rPr>
                <w:rFonts w:eastAsia="Calibri"/>
                <w:color w:val="000000"/>
                <w:spacing w:val="-1"/>
                <w:sz w:val="24"/>
                <w:szCs w:val="24"/>
              </w:rPr>
              <w:t>Зміцнення матеріально-технічної бази,  тобто придбання матеріалів, запасних частин, паливно-мастильних матеріалів та матеріально-технічних ресурсів</w:t>
            </w:r>
          </w:p>
        </w:tc>
        <w:tc>
          <w:tcPr>
            <w:tcW w:w="1984" w:type="dxa"/>
            <w:vAlign w:val="center"/>
          </w:tcPr>
          <w:p w:rsidR="007425E9" w:rsidRPr="00EA5F81" w:rsidRDefault="007425E9" w:rsidP="009C3DF2">
            <w:pPr>
              <w:contextualSpacing/>
              <w:jc w:val="center"/>
              <w:rPr>
                <w:sz w:val="24"/>
                <w:szCs w:val="24"/>
              </w:rPr>
            </w:pPr>
            <w:r w:rsidRPr="00EA5F81">
              <w:rPr>
                <w:sz w:val="24"/>
                <w:szCs w:val="24"/>
              </w:rPr>
              <w:t>Січень-грудень 2022-2024 рр.</w:t>
            </w:r>
          </w:p>
        </w:tc>
        <w:tc>
          <w:tcPr>
            <w:tcW w:w="1985" w:type="dxa"/>
            <w:vAlign w:val="center"/>
          </w:tcPr>
          <w:p w:rsidR="007425E9" w:rsidRPr="00EA5F81" w:rsidRDefault="007425E9" w:rsidP="009C3DF2">
            <w:pPr>
              <w:contextualSpacing/>
              <w:jc w:val="center"/>
              <w:rPr>
                <w:sz w:val="24"/>
                <w:szCs w:val="24"/>
              </w:rPr>
            </w:pPr>
            <w:r w:rsidRPr="00EA5F81">
              <w:rPr>
                <w:sz w:val="24"/>
                <w:szCs w:val="24"/>
              </w:rPr>
              <w:t>КП «</w:t>
            </w:r>
            <w:proofErr w:type="spellStart"/>
            <w:r w:rsidRPr="00EA5F81">
              <w:rPr>
                <w:sz w:val="24"/>
                <w:szCs w:val="24"/>
              </w:rPr>
              <w:t>Комунсервіс</w:t>
            </w:r>
            <w:proofErr w:type="spellEnd"/>
            <w:r w:rsidRPr="00EA5F81">
              <w:rPr>
                <w:sz w:val="24"/>
                <w:szCs w:val="24"/>
              </w:rPr>
              <w:t>»</w:t>
            </w:r>
          </w:p>
        </w:tc>
        <w:tc>
          <w:tcPr>
            <w:tcW w:w="2409" w:type="dxa"/>
            <w:vAlign w:val="center"/>
          </w:tcPr>
          <w:p w:rsidR="007425E9" w:rsidRPr="00EA5F81" w:rsidRDefault="007425E9" w:rsidP="009C3DF2">
            <w:pPr>
              <w:contextualSpacing/>
              <w:jc w:val="center"/>
              <w:rPr>
                <w:sz w:val="24"/>
                <w:szCs w:val="24"/>
              </w:rPr>
            </w:pPr>
            <w:r w:rsidRPr="00EA5F81">
              <w:rPr>
                <w:sz w:val="24"/>
                <w:szCs w:val="24"/>
              </w:rPr>
              <w:t xml:space="preserve">Бюджет </w:t>
            </w:r>
            <w:proofErr w:type="spellStart"/>
            <w:r w:rsidRPr="00EA5F81">
              <w:rPr>
                <w:sz w:val="24"/>
                <w:szCs w:val="24"/>
              </w:rPr>
              <w:t>Хорольської</w:t>
            </w:r>
            <w:proofErr w:type="spellEnd"/>
            <w:r w:rsidRPr="00EA5F81">
              <w:rPr>
                <w:sz w:val="24"/>
                <w:szCs w:val="24"/>
              </w:rPr>
              <w:t xml:space="preserve"> міської територіальної громади</w:t>
            </w:r>
          </w:p>
        </w:tc>
        <w:tc>
          <w:tcPr>
            <w:tcW w:w="1730" w:type="dxa"/>
            <w:vAlign w:val="center"/>
          </w:tcPr>
          <w:p w:rsidR="007425E9" w:rsidRPr="00EA5F81" w:rsidRDefault="007425E9" w:rsidP="009C3DF2">
            <w:pPr>
              <w:contextualSpacing/>
              <w:jc w:val="center"/>
              <w:rPr>
                <w:sz w:val="24"/>
                <w:szCs w:val="24"/>
              </w:rPr>
            </w:pPr>
            <w:r w:rsidRPr="00EA5F81">
              <w:rPr>
                <w:sz w:val="24"/>
                <w:szCs w:val="24"/>
              </w:rPr>
              <w:t>577,6</w:t>
            </w:r>
          </w:p>
        </w:tc>
        <w:tc>
          <w:tcPr>
            <w:tcW w:w="2381" w:type="dxa"/>
            <w:vAlign w:val="center"/>
          </w:tcPr>
          <w:p w:rsidR="007425E9" w:rsidRPr="00EA5F81" w:rsidRDefault="007425E9" w:rsidP="009C3DF2">
            <w:pPr>
              <w:contextualSpacing/>
              <w:jc w:val="center"/>
              <w:rPr>
                <w:rFonts w:eastAsia="Calibri"/>
                <w:color w:val="000000"/>
                <w:spacing w:val="-1"/>
                <w:sz w:val="24"/>
                <w:szCs w:val="24"/>
              </w:rPr>
            </w:pPr>
            <w:r w:rsidRPr="00EA5F81">
              <w:rPr>
                <w:rFonts w:eastAsia="Calibri"/>
                <w:color w:val="000000"/>
                <w:spacing w:val="-1"/>
                <w:sz w:val="24"/>
                <w:szCs w:val="24"/>
              </w:rPr>
              <w:t>покращення якості надання послуг;</w:t>
            </w:r>
          </w:p>
          <w:p w:rsidR="007425E9" w:rsidRPr="00EA5F81" w:rsidRDefault="007425E9" w:rsidP="009C3DF2">
            <w:pPr>
              <w:contextualSpacing/>
              <w:jc w:val="center"/>
              <w:rPr>
                <w:sz w:val="24"/>
                <w:szCs w:val="24"/>
              </w:rPr>
            </w:pPr>
            <w:r w:rsidRPr="00EA5F81">
              <w:rPr>
                <w:rFonts w:eastAsia="Calibri"/>
                <w:color w:val="000000"/>
                <w:spacing w:val="-1"/>
                <w:sz w:val="24"/>
                <w:szCs w:val="24"/>
              </w:rPr>
              <w:t>забезпечення безперебійного надання послуг</w:t>
            </w:r>
          </w:p>
        </w:tc>
      </w:tr>
      <w:tr w:rsidR="007425E9" w:rsidRPr="004D3AD5" w:rsidTr="00C64541">
        <w:trPr>
          <w:trHeight w:val="978"/>
        </w:trPr>
        <w:tc>
          <w:tcPr>
            <w:tcW w:w="567" w:type="dxa"/>
            <w:vAlign w:val="center"/>
          </w:tcPr>
          <w:p w:rsidR="007425E9" w:rsidRPr="004D3AD5" w:rsidRDefault="007425E9" w:rsidP="009C3DF2">
            <w:pPr>
              <w:contextualSpacing/>
              <w:jc w:val="center"/>
              <w:rPr>
                <w:sz w:val="24"/>
                <w:szCs w:val="24"/>
              </w:rPr>
            </w:pPr>
            <w:r w:rsidRPr="004D3AD5">
              <w:rPr>
                <w:sz w:val="24"/>
                <w:szCs w:val="24"/>
              </w:rPr>
              <w:t>2</w:t>
            </w:r>
          </w:p>
        </w:tc>
        <w:tc>
          <w:tcPr>
            <w:tcW w:w="4792" w:type="dxa"/>
            <w:vAlign w:val="center"/>
          </w:tcPr>
          <w:p w:rsidR="007425E9" w:rsidRPr="00EA5F81" w:rsidRDefault="007425E9" w:rsidP="009C3DF2">
            <w:pPr>
              <w:jc w:val="center"/>
              <w:rPr>
                <w:rFonts w:eastAsia="Calibri"/>
                <w:color w:val="000000"/>
                <w:spacing w:val="-1"/>
                <w:sz w:val="24"/>
                <w:szCs w:val="24"/>
              </w:rPr>
            </w:pPr>
            <w:r w:rsidRPr="00EA5F81">
              <w:rPr>
                <w:rFonts w:eastAsia="Calibri"/>
                <w:color w:val="000000"/>
                <w:spacing w:val="-1"/>
                <w:sz w:val="24"/>
                <w:szCs w:val="24"/>
              </w:rPr>
              <w:t>Виконання робіт та послуг, необхідних для оновлення виробничих потужностей</w:t>
            </w:r>
          </w:p>
          <w:p w:rsidR="007425E9" w:rsidRPr="00A23ABE" w:rsidRDefault="007425E9" w:rsidP="009C3DF2">
            <w:pPr>
              <w:keepLines/>
              <w:jc w:val="center"/>
              <w:rPr>
                <w:bCs/>
                <w:spacing w:val="-3"/>
                <w:sz w:val="24"/>
                <w:szCs w:val="24"/>
              </w:rPr>
            </w:pPr>
            <w:r w:rsidRPr="00A23ABE">
              <w:rPr>
                <w:rFonts w:eastAsia="Calibri"/>
                <w:color w:val="000000"/>
                <w:spacing w:val="-1"/>
                <w:sz w:val="24"/>
                <w:szCs w:val="24"/>
              </w:rPr>
              <w:t>(</w:t>
            </w:r>
            <w:r w:rsidRPr="00A23ABE">
              <w:rPr>
                <w:bCs/>
                <w:spacing w:val="-3"/>
                <w:sz w:val="24"/>
                <w:szCs w:val="24"/>
              </w:rPr>
              <w:t xml:space="preserve">послуги з чищення каналізаційного </w:t>
            </w:r>
            <w:bookmarkStart w:id="2" w:name="_GoBack"/>
            <w:bookmarkEnd w:id="2"/>
            <w:r w:rsidRPr="00A23ABE">
              <w:rPr>
                <w:bCs/>
                <w:spacing w:val="-3"/>
                <w:sz w:val="24"/>
                <w:szCs w:val="24"/>
              </w:rPr>
              <w:t>колектора</w:t>
            </w:r>
            <w:r w:rsidR="00A23ABE" w:rsidRPr="00A23ABE">
              <w:rPr>
                <w:bCs/>
                <w:spacing w:val="-3"/>
                <w:sz w:val="24"/>
                <w:szCs w:val="24"/>
              </w:rPr>
              <w:t xml:space="preserve"> та водозабірної свердловини</w:t>
            </w:r>
            <w:r w:rsidRPr="00A23ABE">
              <w:rPr>
                <w:bCs/>
                <w:spacing w:val="-3"/>
                <w:sz w:val="24"/>
                <w:szCs w:val="24"/>
              </w:rPr>
              <w:t>)</w:t>
            </w:r>
          </w:p>
        </w:tc>
        <w:tc>
          <w:tcPr>
            <w:tcW w:w="1984" w:type="dxa"/>
            <w:vAlign w:val="center"/>
          </w:tcPr>
          <w:p w:rsidR="007425E9" w:rsidRPr="00EA5F81" w:rsidRDefault="007425E9" w:rsidP="009C3DF2">
            <w:pPr>
              <w:contextualSpacing/>
              <w:jc w:val="center"/>
              <w:rPr>
                <w:sz w:val="24"/>
                <w:szCs w:val="24"/>
              </w:rPr>
            </w:pPr>
            <w:r w:rsidRPr="00EA5F81">
              <w:rPr>
                <w:sz w:val="24"/>
                <w:szCs w:val="24"/>
              </w:rPr>
              <w:t>Січень-грудень 2022-2024 рр.</w:t>
            </w:r>
          </w:p>
        </w:tc>
        <w:tc>
          <w:tcPr>
            <w:tcW w:w="1985" w:type="dxa"/>
            <w:vAlign w:val="center"/>
          </w:tcPr>
          <w:p w:rsidR="007425E9" w:rsidRPr="00EA5F81" w:rsidRDefault="007425E9" w:rsidP="009C3DF2">
            <w:pPr>
              <w:contextualSpacing/>
              <w:jc w:val="center"/>
              <w:rPr>
                <w:sz w:val="24"/>
                <w:szCs w:val="24"/>
              </w:rPr>
            </w:pPr>
            <w:r w:rsidRPr="00EA5F81">
              <w:rPr>
                <w:sz w:val="24"/>
                <w:szCs w:val="24"/>
              </w:rPr>
              <w:t>КП «</w:t>
            </w:r>
            <w:proofErr w:type="spellStart"/>
            <w:r w:rsidRPr="00EA5F81">
              <w:rPr>
                <w:sz w:val="24"/>
                <w:szCs w:val="24"/>
              </w:rPr>
              <w:t>Комунсервіс</w:t>
            </w:r>
            <w:proofErr w:type="spellEnd"/>
            <w:r w:rsidRPr="00EA5F81">
              <w:rPr>
                <w:sz w:val="24"/>
                <w:szCs w:val="24"/>
              </w:rPr>
              <w:t>»</w:t>
            </w:r>
          </w:p>
        </w:tc>
        <w:tc>
          <w:tcPr>
            <w:tcW w:w="2409" w:type="dxa"/>
            <w:vAlign w:val="center"/>
          </w:tcPr>
          <w:p w:rsidR="007425E9" w:rsidRPr="00EA5F81" w:rsidRDefault="007425E9" w:rsidP="009C3DF2">
            <w:pPr>
              <w:contextualSpacing/>
              <w:jc w:val="center"/>
              <w:rPr>
                <w:sz w:val="24"/>
                <w:szCs w:val="24"/>
              </w:rPr>
            </w:pPr>
            <w:r w:rsidRPr="00EA5F81">
              <w:rPr>
                <w:sz w:val="24"/>
                <w:szCs w:val="24"/>
              </w:rPr>
              <w:t xml:space="preserve">Бюджет </w:t>
            </w:r>
            <w:proofErr w:type="spellStart"/>
            <w:r w:rsidRPr="00EA5F81">
              <w:rPr>
                <w:sz w:val="24"/>
                <w:szCs w:val="24"/>
              </w:rPr>
              <w:t>Хорольської</w:t>
            </w:r>
            <w:proofErr w:type="spellEnd"/>
            <w:r w:rsidRPr="00EA5F81">
              <w:rPr>
                <w:sz w:val="24"/>
                <w:szCs w:val="24"/>
              </w:rPr>
              <w:t xml:space="preserve"> міської територіальної громади</w:t>
            </w:r>
          </w:p>
        </w:tc>
        <w:tc>
          <w:tcPr>
            <w:tcW w:w="1730" w:type="dxa"/>
            <w:vAlign w:val="center"/>
          </w:tcPr>
          <w:p w:rsidR="007425E9" w:rsidRPr="00EA5F81" w:rsidRDefault="007425E9" w:rsidP="009C3DF2">
            <w:pPr>
              <w:contextualSpacing/>
              <w:jc w:val="center"/>
              <w:rPr>
                <w:sz w:val="24"/>
                <w:szCs w:val="24"/>
              </w:rPr>
            </w:pPr>
            <w:r w:rsidRPr="00EA5F81">
              <w:rPr>
                <w:sz w:val="24"/>
                <w:szCs w:val="24"/>
              </w:rPr>
              <w:t>730,1</w:t>
            </w:r>
          </w:p>
        </w:tc>
        <w:tc>
          <w:tcPr>
            <w:tcW w:w="2381" w:type="dxa"/>
            <w:vAlign w:val="center"/>
          </w:tcPr>
          <w:p w:rsidR="007425E9" w:rsidRPr="00EA5F81" w:rsidRDefault="007425E9" w:rsidP="009C3DF2">
            <w:pPr>
              <w:contextualSpacing/>
              <w:jc w:val="center"/>
              <w:rPr>
                <w:sz w:val="24"/>
                <w:szCs w:val="24"/>
              </w:rPr>
            </w:pPr>
            <w:r w:rsidRPr="00EA5F81">
              <w:rPr>
                <w:sz w:val="24"/>
                <w:szCs w:val="24"/>
                <w:lang w:eastAsia="ru-RU"/>
              </w:rPr>
              <w:t>зниження рівня аварійності об’єктів</w:t>
            </w:r>
          </w:p>
        </w:tc>
      </w:tr>
      <w:tr w:rsidR="007425E9" w:rsidRPr="004D3AD5" w:rsidTr="00C64541">
        <w:trPr>
          <w:trHeight w:val="1264"/>
        </w:trPr>
        <w:tc>
          <w:tcPr>
            <w:tcW w:w="567" w:type="dxa"/>
            <w:vAlign w:val="center"/>
          </w:tcPr>
          <w:p w:rsidR="007425E9" w:rsidRPr="004D3AD5" w:rsidRDefault="007425E9" w:rsidP="009C3DF2">
            <w:pPr>
              <w:contextualSpacing/>
              <w:jc w:val="center"/>
              <w:rPr>
                <w:sz w:val="24"/>
                <w:szCs w:val="24"/>
              </w:rPr>
            </w:pPr>
            <w:r>
              <w:rPr>
                <w:sz w:val="24"/>
                <w:szCs w:val="24"/>
              </w:rPr>
              <w:t>3</w:t>
            </w:r>
          </w:p>
        </w:tc>
        <w:tc>
          <w:tcPr>
            <w:tcW w:w="4792" w:type="dxa"/>
            <w:vAlign w:val="center"/>
          </w:tcPr>
          <w:p w:rsidR="007425E9" w:rsidRPr="00EA5F81" w:rsidRDefault="007425E9" w:rsidP="009C3DF2">
            <w:pPr>
              <w:contextualSpacing/>
              <w:jc w:val="center"/>
              <w:rPr>
                <w:sz w:val="24"/>
                <w:szCs w:val="24"/>
              </w:rPr>
            </w:pPr>
            <w:r w:rsidRPr="00EA5F81">
              <w:rPr>
                <w:sz w:val="24"/>
                <w:szCs w:val="24"/>
              </w:rPr>
              <w:t>Оплата праці працівників та нарахування на неї, заробітна плата яких не включена до тарифів на послугу з централізованого водопостачання та водовідведення</w:t>
            </w:r>
          </w:p>
        </w:tc>
        <w:tc>
          <w:tcPr>
            <w:tcW w:w="1984" w:type="dxa"/>
            <w:vAlign w:val="center"/>
          </w:tcPr>
          <w:p w:rsidR="007425E9" w:rsidRPr="00EA5F81" w:rsidRDefault="007425E9" w:rsidP="009C3DF2">
            <w:pPr>
              <w:contextualSpacing/>
              <w:jc w:val="center"/>
              <w:rPr>
                <w:sz w:val="24"/>
                <w:szCs w:val="24"/>
              </w:rPr>
            </w:pPr>
            <w:proofErr w:type="spellStart"/>
            <w:r w:rsidRPr="00EA5F81">
              <w:rPr>
                <w:sz w:val="24"/>
                <w:szCs w:val="24"/>
              </w:rPr>
              <w:t>Січень-</w:t>
            </w:r>
            <w:proofErr w:type="spellEnd"/>
          </w:p>
          <w:p w:rsidR="007425E9" w:rsidRPr="00EA5F81" w:rsidRDefault="007425E9" w:rsidP="009C3DF2">
            <w:pPr>
              <w:contextualSpacing/>
              <w:jc w:val="center"/>
              <w:rPr>
                <w:sz w:val="24"/>
                <w:szCs w:val="24"/>
              </w:rPr>
            </w:pPr>
            <w:r w:rsidRPr="00EA5F81">
              <w:rPr>
                <w:sz w:val="24"/>
                <w:szCs w:val="24"/>
              </w:rPr>
              <w:t>грудень</w:t>
            </w:r>
          </w:p>
          <w:p w:rsidR="007425E9" w:rsidRPr="00EA5F81" w:rsidRDefault="007425E9" w:rsidP="009C3DF2">
            <w:pPr>
              <w:contextualSpacing/>
              <w:jc w:val="center"/>
              <w:rPr>
                <w:sz w:val="24"/>
                <w:szCs w:val="24"/>
              </w:rPr>
            </w:pPr>
            <w:r w:rsidRPr="00EA5F81">
              <w:rPr>
                <w:sz w:val="24"/>
                <w:szCs w:val="24"/>
              </w:rPr>
              <w:t>2022-2024 рр.</w:t>
            </w:r>
          </w:p>
        </w:tc>
        <w:tc>
          <w:tcPr>
            <w:tcW w:w="1985" w:type="dxa"/>
            <w:vAlign w:val="center"/>
          </w:tcPr>
          <w:p w:rsidR="007425E9" w:rsidRPr="00EA5F81" w:rsidRDefault="007425E9" w:rsidP="009C3DF2">
            <w:pPr>
              <w:contextualSpacing/>
              <w:jc w:val="center"/>
              <w:rPr>
                <w:sz w:val="24"/>
                <w:szCs w:val="24"/>
              </w:rPr>
            </w:pPr>
            <w:r w:rsidRPr="00EA5F81">
              <w:rPr>
                <w:sz w:val="24"/>
                <w:szCs w:val="24"/>
              </w:rPr>
              <w:t>КП «</w:t>
            </w:r>
            <w:proofErr w:type="spellStart"/>
            <w:r w:rsidRPr="00EA5F81">
              <w:rPr>
                <w:sz w:val="24"/>
                <w:szCs w:val="24"/>
              </w:rPr>
              <w:t>Комунсервіс</w:t>
            </w:r>
            <w:proofErr w:type="spellEnd"/>
            <w:r w:rsidRPr="00EA5F81">
              <w:rPr>
                <w:sz w:val="24"/>
                <w:szCs w:val="24"/>
              </w:rPr>
              <w:t>»</w:t>
            </w:r>
          </w:p>
        </w:tc>
        <w:tc>
          <w:tcPr>
            <w:tcW w:w="2409" w:type="dxa"/>
            <w:vAlign w:val="center"/>
          </w:tcPr>
          <w:p w:rsidR="007425E9" w:rsidRPr="00EA5F81" w:rsidRDefault="007425E9" w:rsidP="009C3DF2">
            <w:pPr>
              <w:contextualSpacing/>
              <w:jc w:val="center"/>
              <w:rPr>
                <w:sz w:val="24"/>
                <w:szCs w:val="24"/>
              </w:rPr>
            </w:pPr>
            <w:r w:rsidRPr="00EA5F81">
              <w:rPr>
                <w:sz w:val="24"/>
                <w:szCs w:val="24"/>
              </w:rPr>
              <w:t xml:space="preserve">Бюджет </w:t>
            </w:r>
            <w:proofErr w:type="spellStart"/>
            <w:r w:rsidRPr="00EA5F81">
              <w:rPr>
                <w:sz w:val="24"/>
                <w:szCs w:val="24"/>
              </w:rPr>
              <w:t>Хорольської</w:t>
            </w:r>
            <w:proofErr w:type="spellEnd"/>
            <w:r w:rsidRPr="00EA5F81">
              <w:rPr>
                <w:sz w:val="24"/>
                <w:szCs w:val="24"/>
              </w:rPr>
              <w:t xml:space="preserve"> міської територіальної громади</w:t>
            </w:r>
          </w:p>
        </w:tc>
        <w:tc>
          <w:tcPr>
            <w:tcW w:w="1730" w:type="dxa"/>
            <w:vAlign w:val="center"/>
          </w:tcPr>
          <w:p w:rsidR="007425E9" w:rsidRPr="00EA5F81" w:rsidRDefault="007425E9" w:rsidP="009C3DF2">
            <w:pPr>
              <w:contextualSpacing/>
              <w:jc w:val="center"/>
              <w:rPr>
                <w:sz w:val="24"/>
                <w:szCs w:val="24"/>
              </w:rPr>
            </w:pPr>
            <w:r w:rsidRPr="00EA5F81">
              <w:rPr>
                <w:sz w:val="24"/>
                <w:szCs w:val="24"/>
              </w:rPr>
              <w:t>472,4</w:t>
            </w:r>
          </w:p>
        </w:tc>
        <w:tc>
          <w:tcPr>
            <w:tcW w:w="2381" w:type="dxa"/>
            <w:vAlign w:val="center"/>
          </w:tcPr>
          <w:p w:rsidR="007425E9" w:rsidRPr="00EA5F81" w:rsidRDefault="007425E9" w:rsidP="009C3DF2">
            <w:pPr>
              <w:contextualSpacing/>
              <w:jc w:val="center"/>
              <w:rPr>
                <w:sz w:val="24"/>
                <w:szCs w:val="24"/>
              </w:rPr>
            </w:pPr>
            <w:r w:rsidRPr="00EA5F81">
              <w:rPr>
                <w:sz w:val="24"/>
                <w:szCs w:val="24"/>
                <w:lang w:eastAsia="ru-RU"/>
              </w:rPr>
              <w:t>уникнення порушень трудового законодавства, в частині своєчасної виплати заробітної плати</w:t>
            </w:r>
          </w:p>
        </w:tc>
      </w:tr>
      <w:tr w:rsidR="007425E9" w:rsidRPr="004D3AD5" w:rsidTr="00C64541">
        <w:trPr>
          <w:trHeight w:val="192"/>
        </w:trPr>
        <w:tc>
          <w:tcPr>
            <w:tcW w:w="567" w:type="dxa"/>
            <w:vAlign w:val="center"/>
          </w:tcPr>
          <w:p w:rsidR="007425E9" w:rsidRPr="004D3AD5" w:rsidRDefault="007425E9" w:rsidP="009C3DF2">
            <w:pPr>
              <w:contextualSpacing/>
              <w:jc w:val="center"/>
              <w:rPr>
                <w:sz w:val="24"/>
                <w:szCs w:val="24"/>
              </w:rPr>
            </w:pPr>
            <w:r w:rsidRPr="004D3AD5">
              <w:rPr>
                <w:sz w:val="24"/>
                <w:szCs w:val="24"/>
              </w:rPr>
              <w:t>х</w:t>
            </w:r>
          </w:p>
        </w:tc>
        <w:tc>
          <w:tcPr>
            <w:tcW w:w="11170" w:type="dxa"/>
            <w:gridSpan w:val="4"/>
            <w:vAlign w:val="center"/>
          </w:tcPr>
          <w:p w:rsidR="007425E9" w:rsidRPr="004D3AD5" w:rsidRDefault="007425E9" w:rsidP="009C3DF2">
            <w:pPr>
              <w:contextualSpacing/>
              <w:rPr>
                <w:b/>
                <w:sz w:val="24"/>
                <w:szCs w:val="24"/>
              </w:rPr>
            </w:pPr>
            <w:r w:rsidRPr="004D3AD5">
              <w:rPr>
                <w:b/>
                <w:sz w:val="24"/>
                <w:szCs w:val="24"/>
              </w:rPr>
              <w:t>ВСЬОГО:</w:t>
            </w:r>
          </w:p>
        </w:tc>
        <w:tc>
          <w:tcPr>
            <w:tcW w:w="1730" w:type="dxa"/>
            <w:vAlign w:val="center"/>
          </w:tcPr>
          <w:p w:rsidR="007425E9" w:rsidRPr="004D3AD5" w:rsidRDefault="007425E9" w:rsidP="009C3DF2">
            <w:pPr>
              <w:contextualSpacing/>
              <w:jc w:val="center"/>
              <w:rPr>
                <w:b/>
                <w:sz w:val="24"/>
                <w:szCs w:val="24"/>
              </w:rPr>
            </w:pPr>
            <w:r>
              <w:rPr>
                <w:b/>
                <w:sz w:val="24"/>
                <w:szCs w:val="24"/>
              </w:rPr>
              <w:t>1 780</w:t>
            </w:r>
            <w:r w:rsidRPr="004D3AD5">
              <w:rPr>
                <w:b/>
                <w:sz w:val="24"/>
                <w:szCs w:val="24"/>
              </w:rPr>
              <w:t>,</w:t>
            </w:r>
            <w:r>
              <w:rPr>
                <w:b/>
                <w:sz w:val="24"/>
                <w:szCs w:val="24"/>
              </w:rPr>
              <w:t>1</w:t>
            </w:r>
          </w:p>
        </w:tc>
        <w:tc>
          <w:tcPr>
            <w:tcW w:w="2381" w:type="dxa"/>
            <w:vAlign w:val="center"/>
          </w:tcPr>
          <w:p w:rsidR="007425E9" w:rsidRPr="004D3AD5" w:rsidRDefault="007425E9" w:rsidP="009C3DF2">
            <w:pPr>
              <w:contextualSpacing/>
              <w:jc w:val="center"/>
              <w:rPr>
                <w:sz w:val="24"/>
                <w:szCs w:val="24"/>
              </w:rPr>
            </w:pPr>
          </w:p>
        </w:tc>
      </w:tr>
    </w:tbl>
    <w:p w:rsidR="007425E9" w:rsidRDefault="007425E9" w:rsidP="007425E9">
      <w:pPr>
        <w:ind w:firstLine="720"/>
        <w:contextualSpacing/>
        <w:jc w:val="both"/>
        <w:rPr>
          <w:sz w:val="28"/>
          <w:szCs w:val="28"/>
          <w:lang w:val="ru-RU"/>
        </w:rPr>
      </w:pPr>
    </w:p>
    <w:p w:rsidR="00C64541" w:rsidRPr="00C64541" w:rsidRDefault="00C64541" w:rsidP="007425E9">
      <w:pPr>
        <w:ind w:firstLine="720"/>
        <w:contextualSpacing/>
        <w:jc w:val="both"/>
        <w:rPr>
          <w:sz w:val="28"/>
          <w:szCs w:val="28"/>
          <w:lang w:val="ru-RU"/>
        </w:rPr>
      </w:pPr>
    </w:p>
    <w:p w:rsidR="007425E9" w:rsidRPr="004D3AD5" w:rsidRDefault="007425E9" w:rsidP="007425E9">
      <w:pPr>
        <w:ind w:firstLine="720"/>
        <w:contextualSpacing/>
        <w:jc w:val="both"/>
        <w:rPr>
          <w:sz w:val="28"/>
          <w:szCs w:val="28"/>
        </w:rPr>
      </w:pPr>
      <w:r w:rsidRPr="00655DD9">
        <w:rPr>
          <w:sz w:val="28"/>
          <w:szCs w:val="28"/>
        </w:rPr>
        <w:t xml:space="preserve">Секретар міської ради                    </w:t>
      </w:r>
      <w:r>
        <w:rPr>
          <w:sz w:val="28"/>
          <w:szCs w:val="28"/>
        </w:rPr>
        <w:t xml:space="preserve">                                                                                      </w:t>
      </w:r>
      <w:r w:rsidRPr="00655DD9">
        <w:rPr>
          <w:sz w:val="28"/>
          <w:szCs w:val="28"/>
        </w:rPr>
        <w:t>Юлія БОЙКО</w:t>
      </w:r>
    </w:p>
    <w:sectPr w:rsidR="007425E9" w:rsidRPr="004D3AD5" w:rsidSect="00EA5F81">
      <w:pgSz w:w="16838" w:h="11906" w:orient="landscape"/>
      <w:pgMar w:top="1701"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D28" w:rsidRDefault="00CF3D28" w:rsidP="000E404E">
      <w:r>
        <w:separator/>
      </w:r>
    </w:p>
  </w:endnote>
  <w:endnote w:type="continuationSeparator" w:id="0">
    <w:p w:rsidR="00CF3D28" w:rsidRDefault="00CF3D28" w:rsidP="000E4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D28" w:rsidRDefault="00CF3D28" w:rsidP="000E404E">
      <w:r>
        <w:separator/>
      </w:r>
    </w:p>
  </w:footnote>
  <w:footnote w:type="continuationSeparator" w:id="0">
    <w:p w:rsidR="00CF3D28" w:rsidRDefault="00CF3D28" w:rsidP="000E4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6665"/>
      <w:docPartObj>
        <w:docPartGallery w:val="Page Numbers (Top of Page)"/>
        <w:docPartUnique/>
      </w:docPartObj>
    </w:sdtPr>
    <w:sdtEndPr/>
    <w:sdtContent>
      <w:p w:rsidR="000E404E" w:rsidRDefault="007425E9">
        <w:pPr>
          <w:pStyle w:val="af"/>
          <w:jc w:val="center"/>
        </w:pPr>
        <w:r>
          <w:fldChar w:fldCharType="begin"/>
        </w:r>
        <w:r>
          <w:instrText xml:space="preserve"> PAGE   \* MERGEFORMAT </w:instrText>
        </w:r>
        <w:r>
          <w:fldChar w:fldCharType="separate"/>
        </w:r>
        <w:r w:rsidR="00A23ABE">
          <w:rPr>
            <w:noProof/>
          </w:rPr>
          <w:t>2</w:t>
        </w:r>
        <w:r>
          <w:rPr>
            <w:noProof/>
          </w:rPr>
          <w:fldChar w:fldCharType="end"/>
        </w:r>
      </w:p>
    </w:sdtContent>
  </w:sdt>
  <w:p w:rsidR="000E404E" w:rsidRDefault="000E404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11E1"/>
    <w:multiLevelType w:val="hybridMultilevel"/>
    <w:tmpl w:val="67E2EAE2"/>
    <w:lvl w:ilvl="0" w:tplc="9D74051E">
      <w:start w:val="1"/>
      <w:numFmt w:val="decimal"/>
      <w:lvlText w:val="%1."/>
      <w:lvlJc w:val="left"/>
      <w:pPr>
        <w:ind w:left="218" w:hanging="281"/>
      </w:pPr>
      <w:rPr>
        <w:rFonts w:ascii="Times New Roman" w:eastAsia="Times New Roman" w:hAnsi="Times New Roman" w:cs="Times New Roman" w:hint="default"/>
        <w:spacing w:val="0"/>
        <w:w w:val="100"/>
        <w:sz w:val="28"/>
        <w:szCs w:val="28"/>
        <w:lang w:val="uk-UA" w:eastAsia="en-US" w:bidi="ar-SA"/>
      </w:rPr>
    </w:lvl>
    <w:lvl w:ilvl="1" w:tplc="943AF1A4">
      <w:numFmt w:val="bullet"/>
      <w:lvlText w:val="•"/>
      <w:lvlJc w:val="left"/>
      <w:pPr>
        <w:ind w:left="1238" w:hanging="281"/>
      </w:pPr>
      <w:rPr>
        <w:rFonts w:hint="default"/>
        <w:lang w:val="uk-UA" w:eastAsia="en-US" w:bidi="ar-SA"/>
      </w:rPr>
    </w:lvl>
    <w:lvl w:ilvl="2" w:tplc="BF664B32">
      <w:numFmt w:val="bullet"/>
      <w:lvlText w:val="•"/>
      <w:lvlJc w:val="left"/>
      <w:pPr>
        <w:ind w:left="2257" w:hanging="281"/>
      </w:pPr>
      <w:rPr>
        <w:rFonts w:hint="default"/>
        <w:lang w:val="uk-UA" w:eastAsia="en-US" w:bidi="ar-SA"/>
      </w:rPr>
    </w:lvl>
    <w:lvl w:ilvl="3" w:tplc="2D7E9AC2">
      <w:numFmt w:val="bullet"/>
      <w:lvlText w:val="•"/>
      <w:lvlJc w:val="left"/>
      <w:pPr>
        <w:ind w:left="3275" w:hanging="281"/>
      </w:pPr>
      <w:rPr>
        <w:rFonts w:hint="default"/>
        <w:lang w:val="uk-UA" w:eastAsia="en-US" w:bidi="ar-SA"/>
      </w:rPr>
    </w:lvl>
    <w:lvl w:ilvl="4" w:tplc="70784876">
      <w:numFmt w:val="bullet"/>
      <w:lvlText w:val="•"/>
      <w:lvlJc w:val="left"/>
      <w:pPr>
        <w:ind w:left="4294" w:hanging="281"/>
      </w:pPr>
      <w:rPr>
        <w:rFonts w:hint="default"/>
        <w:lang w:val="uk-UA" w:eastAsia="en-US" w:bidi="ar-SA"/>
      </w:rPr>
    </w:lvl>
    <w:lvl w:ilvl="5" w:tplc="5A7A73B0">
      <w:numFmt w:val="bullet"/>
      <w:lvlText w:val="•"/>
      <w:lvlJc w:val="left"/>
      <w:pPr>
        <w:ind w:left="5313" w:hanging="281"/>
      </w:pPr>
      <w:rPr>
        <w:rFonts w:hint="default"/>
        <w:lang w:val="uk-UA" w:eastAsia="en-US" w:bidi="ar-SA"/>
      </w:rPr>
    </w:lvl>
    <w:lvl w:ilvl="6" w:tplc="A02C2A26">
      <w:numFmt w:val="bullet"/>
      <w:lvlText w:val="•"/>
      <w:lvlJc w:val="left"/>
      <w:pPr>
        <w:ind w:left="6331" w:hanging="281"/>
      </w:pPr>
      <w:rPr>
        <w:rFonts w:hint="default"/>
        <w:lang w:val="uk-UA" w:eastAsia="en-US" w:bidi="ar-SA"/>
      </w:rPr>
    </w:lvl>
    <w:lvl w:ilvl="7" w:tplc="6FA21092">
      <w:numFmt w:val="bullet"/>
      <w:lvlText w:val="•"/>
      <w:lvlJc w:val="left"/>
      <w:pPr>
        <w:ind w:left="7350" w:hanging="281"/>
      </w:pPr>
      <w:rPr>
        <w:rFonts w:hint="default"/>
        <w:lang w:val="uk-UA" w:eastAsia="en-US" w:bidi="ar-SA"/>
      </w:rPr>
    </w:lvl>
    <w:lvl w:ilvl="8" w:tplc="0F7ED76A">
      <w:numFmt w:val="bullet"/>
      <w:lvlText w:val="•"/>
      <w:lvlJc w:val="left"/>
      <w:pPr>
        <w:ind w:left="8369" w:hanging="281"/>
      </w:pPr>
      <w:rPr>
        <w:rFonts w:hint="default"/>
        <w:lang w:val="uk-UA" w:eastAsia="en-US" w:bidi="ar-SA"/>
      </w:rPr>
    </w:lvl>
  </w:abstractNum>
  <w:abstractNum w:abstractNumId="1">
    <w:nsid w:val="1E5A2A2F"/>
    <w:multiLevelType w:val="hybridMultilevel"/>
    <w:tmpl w:val="7B94592C"/>
    <w:lvl w:ilvl="0" w:tplc="F57C607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
    <w:nsid w:val="3BAC79DC"/>
    <w:multiLevelType w:val="hybridMultilevel"/>
    <w:tmpl w:val="71C4FD26"/>
    <w:lvl w:ilvl="0" w:tplc="3552FA36">
      <w:start w:val="1"/>
      <w:numFmt w:val="bullet"/>
      <w:lvlText w:val=""/>
      <w:lvlJc w:val="left"/>
      <w:pPr>
        <w:ind w:left="1713" w:hanging="360"/>
      </w:pPr>
      <w:rPr>
        <w:rFonts w:ascii="Symbol" w:hAnsi="Symbol"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3">
    <w:nsid w:val="3F780DF0"/>
    <w:multiLevelType w:val="hybridMultilevel"/>
    <w:tmpl w:val="CCD49B06"/>
    <w:lvl w:ilvl="0" w:tplc="3552FA36">
      <w:start w:val="1"/>
      <w:numFmt w:val="bullet"/>
      <w:lvlText w:val=""/>
      <w:lvlJc w:val="left"/>
      <w:pPr>
        <w:ind w:left="1790" w:hanging="360"/>
      </w:pPr>
      <w:rPr>
        <w:rFonts w:ascii="Symbol" w:hAnsi="Symbol" w:hint="default"/>
      </w:rPr>
    </w:lvl>
    <w:lvl w:ilvl="1" w:tplc="04220003" w:tentative="1">
      <w:start w:val="1"/>
      <w:numFmt w:val="bullet"/>
      <w:lvlText w:val="o"/>
      <w:lvlJc w:val="left"/>
      <w:pPr>
        <w:ind w:left="2510" w:hanging="360"/>
      </w:pPr>
      <w:rPr>
        <w:rFonts w:ascii="Courier New" w:hAnsi="Courier New" w:cs="Courier New" w:hint="default"/>
      </w:rPr>
    </w:lvl>
    <w:lvl w:ilvl="2" w:tplc="04220005" w:tentative="1">
      <w:start w:val="1"/>
      <w:numFmt w:val="bullet"/>
      <w:lvlText w:val=""/>
      <w:lvlJc w:val="left"/>
      <w:pPr>
        <w:ind w:left="3230" w:hanging="360"/>
      </w:pPr>
      <w:rPr>
        <w:rFonts w:ascii="Wingdings" w:hAnsi="Wingdings" w:hint="default"/>
      </w:rPr>
    </w:lvl>
    <w:lvl w:ilvl="3" w:tplc="04220001" w:tentative="1">
      <w:start w:val="1"/>
      <w:numFmt w:val="bullet"/>
      <w:lvlText w:val=""/>
      <w:lvlJc w:val="left"/>
      <w:pPr>
        <w:ind w:left="3950" w:hanging="360"/>
      </w:pPr>
      <w:rPr>
        <w:rFonts w:ascii="Symbol" w:hAnsi="Symbol" w:hint="default"/>
      </w:rPr>
    </w:lvl>
    <w:lvl w:ilvl="4" w:tplc="04220003" w:tentative="1">
      <w:start w:val="1"/>
      <w:numFmt w:val="bullet"/>
      <w:lvlText w:val="o"/>
      <w:lvlJc w:val="left"/>
      <w:pPr>
        <w:ind w:left="4670" w:hanging="360"/>
      </w:pPr>
      <w:rPr>
        <w:rFonts w:ascii="Courier New" w:hAnsi="Courier New" w:cs="Courier New" w:hint="default"/>
      </w:rPr>
    </w:lvl>
    <w:lvl w:ilvl="5" w:tplc="04220005" w:tentative="1">
      <w:start w:val="1"/>
      <w:numFmt w:val="bullet"/>
      <w:lvlText w:val=""/>
      <w:lvlJc w:val="left"/>
      <w:pPr>
        <w:ind w:left="5390" w:hanging="360"/>
      </w:pPr>
      <w:rPr>
        <w:rFonts w:ascii="Wingdings" w:hAnsi="Wingdings" w:hint="default"/>
      </w:rPr>
    </w:lvl>
    <w:lvl w:ilvl="6" w:tplc="04220001" w:tentative="1">
      <w:start w:val="1"/>
      <w:numFmt w:val="bullet"/>
      <w:lvlText w:val=""/>
      <w:lvlJc w:val="left"/>
      <w:pPr>
        <w:ind w:left="6110" w:hanging="360"/>
      </w:pPr>
      <w:rPr>
        <w:rFonts w:ascii="Symbol" w:hAnsi="Symbol" w:hint="default"/>
      </w:rPr>
    </w:lvl>
    <w:lvl w:ilvl="7" w:tplc="04220003" w:tentative="1">
      <w:start w:val="1"/>
      <w:numFmt w:val="bullet"/>
      <w:lvlText w:val="o"/>
      <w:lvlJc w:val="left"/>
      <w:pPr>
        <w:ind w:left="6830" w:hanging="360"/>
      </w:pPr>
      <w:rPr>
        <w:rFonts w:ascii="Courier New" w:hAnsi="Courier New" w:cs="Courier New" w:hint="default"/>
      </w:rPr>
    </w:lvl>
    <w:lvl w:ilvl="8" w:tplc="04220005" w:tentative="1">
      <w:start w:val="1"/>
      <w:numFmt w:val="bullet"/>
      <w:lvlText w:val=""/>
      <w:lvlJc w:val="left"/>
      <w:pPr>
        <w:ind w:left="7550" w:hanging="360"/>
      </w:pPr>
      <w:rPr>
        <w:rFonts w:ascii="Wingdings" w:hAnsi="Wingdings" w:hint="default"/>
      </w:rPr>
    </w:lvl>
  </w:abstractNum>
  <w:abstractNum w:abstractNumId="4">
    <w:nsid w:val="5BFA47B0"/>
    <w:multiLevelType w:val="hybridMultilevel"/>
    <w:tmpl w:val="BF42ECF8"/>
    <w:lvl w:ilvl="0" w:tplc="3552FA36">
      <w:start w:val="1"/>
      <w:numFmt w:val="bullet"/>
      <w:lvlText w:val=""/>
      <w:lvlJc w:val="left"/>
      <w:pPr>
        <w:ind w:left="1713" w:hanging="360"/>
      </w:pPr>
      <w:rPr>
        <w:rFonts w:ascii="Symbol" w:hAnsi="Symbol"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5">
    <w:nsid w:val="5CF01BA2"/>
    <w:multiLevelType w:val="hybridMultilevel"/>
    <w:tmpl w:val="98428D62"/>
    <w:lvl w:ilvl="0" w:tplc="7C0413CE">
      <w:numFmt w:val="bullet"/>
      <w:lvlText w:val="-"/>
      <w:lvlJc w:val="left"/>
      <w:pPr>
        <w:ind w:left="218" w:hanging="159"/>
      </w:pPr>
      <w:rPr>
        <w:rFonts w:ascii="Times New Roman" w:eastAsia="Times New Roman" w:hAnsi="Times New Roman" w:cs="Times New Roman" w:hint="default"/>
        <w:w w:val="100"/>
        <w:sz w:val="27"/>
        <w:szCs w:val="27"/>
        <w:lang w:val="uk-UA" w:eastAsia="en-US" w:bidi="ar-SA"/>
      </w:rPr>
    </w:lvl>
    <w:lvl w:ilvl="1" w:tplc="439E7A7C">
      <w:numFmt w:val="bullet"/>
      <w:lvlText w:val="•"/>
      <w:lvlJc w:val="left"/>
      <w:pPr>
        <w:ind w:left="1238" w:hanging="159"/>
      </w:pPr>
      <w:rPr>
        <w:rFonts w:hint="default"/>
        <w:lang w:val="uk-UA" w:eastAsia="en-US" w:bidi="ar-SA"/>
      </w:rPr>
    </w:lvl>
    <w:lvl w:ilvl="2" w:tplc="59DCD70E">
      <w:numFmt w:val="bullet"/>
      <w:lvlText w:val="•"/>
      <w:lvlJc w:val="left"/>
      <w:pPr>
        <w:ind w:left="2257" w:hanging="159"/>
      </w:pPr>
      <w:rPr>
        <w:rFonts w:hint="default"/>
        <w:lang w:val="uk-UA" w:eastAsia="en-US" w:bidi="ar-SA"/>
      </w:rPr>
    </w:lvl>
    <w:lvl w:ilvl="3" w:tplc="D4A8AD1A">
      <w:numFmt w:val="bullet"/>
      <w:lvlText w:val="•"/>
      <w:lvlJc w:val="left"/>
      <w:pPr>
        <w:ind w:left="3275" w:hanging="159"/>
      </w:pPr>
      <w:rPr>
        <w:rFonts w:hint="default"/>
        <w:lang w:val="uk-UA" w:eastAsia="en-US" w:bidi="ar-SA"/>
      </w:rPr>
    </w:lvl>
    <w:lvl w:ilvl="4" w:tplc="584CACEE">
      <w:numFmt w:val="bullet"/>
      <w:lvlText w:val="•"/>
      <w:lvlJc w:val="left"/>
      <w:pPr>
        <w:ind w:left="4294" w:hanging="159"/>
      </w:pPr>
      <w:rPr>
        <w:rFonts w:hint="default"/>
        <w:lang w:val="uk-UA" w:eastAsia="en-US" w:bidi="ar-SA"/>
      </w:rPr>
    </w:lvl>
    <w:lvl w:ilvl="5" w:tplc="B246AF62">
      <w:numFmt w:val="bullet"/>
      <w:lvlText w:val="•"/>
      <w:lvlJc w:val="left"/>
      <w:pPr>
        <w:ind w:left="5313" w:hanging="159"/>
      </w:pPr>
      <w:rPr>
        <w:rFonts w:hint="default"/>
        <w:lang w:val="uk-UA" w:eastAsia="en-US" w:bidi="ar-SA"/>
      </w:rPr>
    </w:lvl>
    <w:lvl w:ilvl="6" w:tplc="D8BC5CC8">
      <w:numFmt w:val="bullet"/>
      <w:lvlText w:val="•"/>
      <w:lvlJc w:val="left"/>
      <w:pPr>
        <w:ind w:left="6331" w:hanging="159"/>
      </w:pPr>
      <w:rPr>
        <w:rFonts w:hint="default"/>
        <w:lang w:val="uk-UA" w:eastAsia="en-US" w:bidi="ar-SA"/>
      </w:rPr>
    </w:lvl>
    <w:lvl w:ilvl="7" w:tplc="DD86F1C6">
      <w:numFmt w:val="bullet"/>
      <w:lvlText w:val="•"/>
      <w:lvlJc w:val="left"/>
      <w:pPr>
        <w:ind w:left="7350" w:hanging="159"/>
      </w:pPr>
      <w:rPr>
        <w:rFonts w:hint="default"/>
        <w:lang w:val="uk-UA" w:eastAsia="en-US" w:bidi="ar-SA"/>
      </w:rPr>
    </w:lvl>
    <w:lvl w:ilvl="8" w:tplc="0036629C">
      <w:numFmt w:val="bullet"/>
      <w:lvlText w:val="•"/>
      <w:lvlJc w:val="left"/>
      <w:pPr>
        <w:ind w:left="8369" w:hanging="159"/>
      </w:pPr>
      <w:rPr>
        <w:rFonts w:hint="default"/>
        <w:lang w:val="uk-UA" w:eastAsia="en-US" w:bidi="ar-SA"/>
      </w:rPr>
    </w:lvl>
  </w:abstractNum>
  <w:num w:numId="1">
    <w:abstractNumId w:val="0"/>
  </w:num>
  <w:num w:numId="2">
    <w:abstractNumId w:val="5"/>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
  <w:rsids>
    <w:rsidRoot w:val="00801E35"/>
    <w:rsid w:val="00027AB8"/>
    <w:rsid w:val="000E404E"/>
    <w:rsid w:val="00134AD4"/>
    <w:rsid w:val="00165215"/>
    <w:rsid w:val="0017206B"/>
    <w:rsid w:val="001F2406"/>
    <w:rsid w:val="001F4F0A"/>
    <w:rsid w:val="00201572"/>
    <w:rsid w:val="00214DDD"/>
    <w:rsid w:val="002440B4"/>
    <w:rsid w:val="00247C90"/>
    <w:rsid w:val="002511DC"/>
    <w:rsid w:val="002B17E8"/>
    <w:rsid w:val="002B72C4"/>
    <w:rsid w:val="002C5978"/>
    <w:rsid w:val="00326FF3"/>
    <w:rsid w:val="003777F2"/>
    <w:rsid w:val="00423DB1"/>
    <w:rsid w:val="0047051C"/>
    <w:rsid w:val="00494E32"/>
    <w:rsid w:val="004B2BD3"/>
    <w:rsid w:val="00544765"/>
    <w:rsid w:val="00591DD5"/>
    <w:rsid w:val="006620EB"/>
    <w:rsid w:val="00670FC0"/>
    <w:rsid w:val="006A38A3"/>
    <w:rsid w:val="006C5292"/>
    <w:rsid w:val="006F5A7D"/>
    <w:rsid w:val="00716F8A"/>
    <w:rsid w:val="007270FA"/>
    <w:rsid w:val="007425E9"/>
    <w:rsid w:val="007747E0"/>
    <w:rsid w:val="007B6350"/>
    <w:rsid w:val="00801E35"/>
    <w:rsid w:val="008061B1"/>
    <w:rsid w:val="00813EDC"/>
    <w:rsid w:val="008247A0"/>
    <w:rsid w:val="00860E9A"/>
    <w:rsid w:val="008752A7"/>
    <w:rsid w:val="00896D20"/>
    <w:rsid w:val="008C7BE4"/>
    <w:rsid w:val="008E4999"/>
    <w:rsid w:val="00920165"/>
    <w:rsid w:val="00965CCD"/>
    <w:rsid w:val="00967F9B"/>
    <w:rsid w:val="00971B25"/>
    <w:rsid w:val="00980E88"/>
    <w:rsid w:val="009936B1"/>
    <w:rsid w:val="009C1690"/>
    <w:rsid w:val="009E4D0A"/>
    <w:rsid w:val="009F7EFF"/>
    <w:rsid w:val="00A00F0D"/>
    <w:rsid w:val="00A23ABE"/>
    <w:rsid w:val="00A656D7"/>
    <w:rsid w:val="00B059DA"/>
    <w:rsid w:val="00B44346"/>
    <w:rsid w:val="00B506CF"/>
    <w:rsid w:val="00B57179"/>
    <w:rsid w:val="00B74360"/>
    <w:rsid w:val="00B856B1"/>
    <w:rsid w:val="00C44E82"/>
    <w:rsid w:val="00C55E6C"/>
    <w:rsid w:val="00C64541"/>
    <w:rsid w:val="00C95E31"/>
    <w:rsid w:val="00CC1414"/>
    <w:rsid w:val="00CF3D28"/>
    <w:rsid w:val="00D109D9"/>
    <w:rsid w:val="00D51BC8"/>
    <w:rsid w:val="00DA04A6"/>
    <w:rsid w:val="00DC0C7F"/>
    <w:rsid w:val="00E84309"/>
    <w:rsid w:val="00EA306C"/>
    <w:rsid w:val="00F65857"/>
    <w:rsid w:val="00F87D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01E35"/>
    <w:rPr>
      <w:rFonts w:ascii="Times New Roman" w:eastAsia="Times New Roman" w:hAnsi="Times New Roman" w:cs="Times New Roman"/>
      <w:lang w:val="uk-UA"/>
    </w:rPr>
  </w:style>
  <w:style w:type="paragraph" w:styleId="7">
    <w:name w:val="heading 7"/>
    <w:basedOn w:val="a"/>
    <w:next w:val="a"/>
    <w:link w:val="70"/>
    <w:uiPriority w:val="99"/>
    <w:qFormat/>
    <w:rsid w:val="003777F2"/>
    <w:pPr>
      <w:keepNext/>
      <w:widowControl/>
      <w:autoSpaceDE/>
      <w:autoSpaceDN/>
      <w:ind w:right="4959"/>
      <w:jc w:val="center"/>
      <w:outlineLvl w:val="6"/>
    </w:pPr>
    <w:rPr>
      <w:rFonts w:eastAsia="Calibr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01E35"/>
    <w:tblPr>
      <w:tblInd w:w="0" w:type="dxa"/>
      <w:tblCellMar>
        <w:top w:w="0" w:type="dxa"/>
        <w:left w:w="0" w:type="dxa"/>
        <w:bottom w:w="0" w:type="dxa"/>
        <w:right w:w="0" w:type="dxa"/>
      </w:tblCellMar>
    </w:tblPr>
  </w:style>
  <w:style w:type="paragraph" w:styleId="a3">
    <w:name w:val="Body Text"/>
    <w:basedOn w:val="a"/>
    <w:uiPriority w:val="1"/>
    <w:qFormat/>
    <w:rsid w:val="00801E35"/>
    <w:rPr>
      <w:sz w:val="27"/>
      <w:szCs w:val="27"/>
    </w:rPr>
  </w:style>
  <w:style w:type="paragraph" w:customStyle="1" w:styleId="11">
    <w:name w:val="Заголовок 11"/>
    <w:basedOn w:val="a"/>
    <w:uiPriority w:val="1"/>
    <w:qFormat/>
    <w:rsid w:val="00801E35"/>
    <w:pPr>
      <w:ind w:right="184"/>
      <w:jc w:val="center"/>
      <w:outlineLvl w:val="1"/>
    </w:pPr>
    <w:rPr>
      <w:b/>
      <w:bCs/>
      <w:sz w:val="28"/>
      <w:szCs w:val="28"/>
    </w:rPr>
  </w:style>
  <w:style w:type="paragraph" w:customStyle="1" w:styleId="21">
    <w:name w:val="Заголовок 21"/>
    <w:basedOn w:val="a"/>
    <w:uiPriority w:val="1"/>
    <w:qFormat/>
    <w:rsid w:val="00801E35"/>
    <w:pPr>
      <w:spacing w:line="306" w:lineRule="exact"/>
      <w:outlineLvl w:val="2"/>
    </w:pPr>
    <w:rPr>
      <w:b/>
      <w:bCs/>
      <w:sz w:val="27"/>
      <w:szCs w:val="27"/>
    </w:rPr>
  </w:style>
  <w:style w:type="paragraph" w:styleId="a4">
    <w:name w:val="Title"/>
    <w:basedOn w:val="a"/>
    <w:uiPriority w:val="1"/>
    <w:qFormat/>
    <w:rsid w:val="00801E35"/>
    <w:pPr>
      <w:ind w:right="188"/>
      <w:jc w:val="center"/>
    </w:pPr>
    <w:rPr>
      <w:b/>
      <w:bCs/>
      <w:sz w:val="40"/>
      <w:szCs w:val="40"/>
    </w:rPr>
  </w:style>
  <w:style w:type="paragraph" w:styleId="a5">
    <w:name w:val="List Paragraph"/>
    <w:basedOn w:val="a"/>
    <w:uiPriority w:val="34"/>
    <w:qFormat/>
    <w:rsid w:val="00801E35"/>
    <w:pPr>
      <w:ind w:left="1229" w:hanging="160"/>
    </w:pPr>
  </w:style>
  <w:style w:type="paragraph" w:customStyle="1" w:styleId="TableParagraph">
    <w:name w:val="Table Paragraph"/>
    <w:basedOn w:val="a"/>
    <w:uiPriority w:val="99"/>
    <w:qFormat/>
    <w:rsid w:val="00801E35"/>
    <w:pPr>
      <w:spacing w:line="315" w:lineRule="exact"/>
      <w:ind w:left="40"/>
    </w:pPr>
  </w:style>
  <w:style w:type="character" w:customStyle="1" w:styleId="70">
    <w:name w:val="Заголовок 7 Знак"/>
    <w:basedOn w:val="a0"/>
    <w:link w:val="7"/>
    <w:uiPriority w:val="99"/>
    <w:rsid w:val="003777F2"/>
    <w:rPr>
      <w:rFonts w:ascii="Times New Roman" w:eastAsia="Calibri" w:hAnsi="Times New Roman" w:cs="Times New Roman"/>
      <w:sz w:val="24"/>
      <w:szCs w:val="24"/>
      <w:lang w:val="uk-UA" w:eastAsia="ru-RU"/>
    </w:rPr>
  </w:style>
  <w:style w:type="character" w:styleId="a6">
    <w:name w:val="Strong"/>
    <w:basedOn w:val="a0"/>
    <w:uiPriority w:val="99"/>
    <w:qFormat/>
    <w:rsid w:val="003777F2"/>
    <w:rPr>
      <w:b/>
      <w:bCs/>
    </w:rPr>
  </w:style>
  <w:style w:type="paragraph" w:styleId="a7">
    <w:name w:val="Body Text Indent"/>
    <w:basedOn w:val="a"/>
    <w:link w:val="a8"/>
    <w:uiPriority w:val="99"/>
    <w:semiHidden/>
    <w:unhideWhenUsed/>
    <w:rsid w:val="003777F2"/>
    <w:pPr>
      <w:widowControl/>
      <w:autoSpaceDE/>
      <w:autoSpaceDN/>
      <w:spacing w:after="120" w:line="276" w:lineRule="auto"/>
      <w:ind w:left="283"/>
    </w:pPr>
    <w:rPr>
      <w:rFonts w:asciiTheme="minorHAnsi" w:eastAsiaTheme="minorEastAsia" w:hAnsiTheme="minorHAnsi" w:cstheme="minorBidi"/>
      <w:lang w:val="ru-RU" w:eastAsia="ru-RU"/>
    </w:rPr>
  </w:style>
  <w:style w:type="character" w:customStyle="1" w:styleId="a8">
    <w:name w:val="Основной текст с отступом Знак"/>
    <w:basedOn w:val="a0"/>
    <w:link w:val="a7"/>
    <w:uiPriority w:val="99"/>
    <w:semiHidden/>
    <w:rsid w:val="003777F2"/>
    <w:rPr>
      <w:rFonts w:eastAsiaTheme="minorEastAsia"/>
      <w:lang w:val="ru-RU" w:eastAsia="ru-RU"/>
    </w:rPr>
  </w:style>
  <w:style w:type="paragraph" w:customStyle="1" w:styleId="110">
    <w:name w:val="Заголовок 11"/>
    <w:basedOn w:val="a"/>
    <w:uiPriority w:val="99"/>
    <w:rsid w:val="003777F2"/>
    <w:pPr>
      <w:ind w:left="236"/>
      <w:jc w:val="both"/>
      <w:outlineLvl w:val="1"/>
    </w:pPr>
    <w:rPr>
      <w:b/>
      <w:bCs/>
      <w:sz w:val="28"/>
      <w:szCs w:val="28"/>
      <w:lang w:eastAsia="ru-RU"/>
    </w:rPr>
  </w:style>
  <w:style w:type="paragraph" w:styleId="a9">
    <w:name w:val="Balloon Text"/>
    <w:basedOn w:val="a"/>
    <w:link w:val="aa"/>
    <w:uiPriority w:val="99"/>
    <w:semiHidden/>
    <w:unhideWhenUsed/>
    <w:rsid w:val="003777F2"/>
    <w:rPr>
      <w:rFonts w:ascii="Tahoma" w:hAnsi="Tahoma" w:cs="Tahoma"/>
      <w:sz w:val="16"/>
      <w:szCs w:val="16"/>
    </w:rPr>
  </w:style>
  <w:style w:type="character" w:customStyle="1" w:styleId="aa">
    <w:name w:val="Текст выноски Знак"/>
    <w:basedOn w:val="a0"/>
    <w:link w:val="a9"/>
    <w:uiPriority w:val="99"/>
    <w:semiHidden/>
    <w:rsid w:val="003777F2"/>
    <w:rPr>
      <w:rFonts w:ascii="Tahoma" w:eastAsia="Times New Roman" w:hAnsi="Tahoma" w:cs="Tahoma"/>
      <w:sz w:val="16"/>
      <w:szCs w:val="16"/>
      <w:lang w:val="uk-UA"/>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unhideWhenUsed/>
    <w:rsid w:val="009F7EFF"/>
    <w:pPr>
      <w:widowControl/>
      <w:autoSpaceDE/>
      <w:autoSpaceDN/>
      <w:spacing w:before="100" w:beforeAutospacing="1" w:after="100" w:afterAutospacing="1"/>
    </w:pPr>
    <w:rPr>
      <w:sz w:val="24"/>
      <w:szCs w:val="24"/>
      <w:lang w:val="ru-RU" w:eastAsia="ru-RU"/>
    </w:rPr>
  </w:style>
  <w:style w:type="paragraph" w:styleId="ad">
    <w:name w:val="No Spacing"/>
    <w:link w:val="ae"/>
    <w:qFormat/>
    <w:rsid w:val="009F7EFF"/>
    <w:pPr>
      <w:widowControl/>
      <w:suppressAutoHyphens/>
      <w:autoSpaceDE/>
      <w:autoSpaceDN/>
    </w:pPr>
    <w:rPr>
      <w:rFonts w:ascii="Calibri" w:eastAsia="Calibri" w:hAnsi="Calibri" w:cs="Calibri"/>
      <w:lang w:val="ru-RU" w:eastAsia="zh-CN"/>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F7EFF"/>
    <w:rPr>
      <w:rFonts w:ascii="Times New Roman" w:eastAsia="Times New Roman" w:hAnsi="Times New Roman" w:cs="Times New Roman"/>
      <w:sz w:val="24"/>
      <w:szCs w:val="24"/>
      <w:lang w:val="ru-RU" w:eastAsia="ru-RU"/>
    </w:rPr>
  </w:style>
  <w:style w:type="character" w:customStyle="1" w:styleId="ae">
    <w:name w:val="Без интервала Знак"/>
    <w:link w:val="ad"/>
    <w:rsid w:val="009F7EFF"/>
    <w:rPr>
      <w:rFonts w:ascii="Calibri" w:eastAsia="Calibri" w:hAnsi="Calibri" w:cs="Calibri"/>
      <w:lang w:val="ru-RU" w:eastAsia="zh-CN"/>
    </w:rPr>
  </w:style>
  <w:style w:type="paragraph" w:customStyle="1" w:styleId="41">
    <w:name w:val="Основной текст (4)1"/>
    <w:basedOn w:val="a"/>
    <w:rsid w:val="00813EDC"/>
    <w:pPr>
      <w:widowControl/>
      <w:shd w:val="clear" w:color="auto" w:fill="FFFFFF"/>
      <w:suppressAutoHyphens/>
      <w:autoSpaceDE/>
      <w:autoSpaceDN/>
      <w:spacing w:line="283" w:lineRule="exact"/>
      <w:jc w:val="center"/>
    </w:pPr>
    <w:rPr>
      <w:b/>
      <w:bCs/>
      <w:sz w:val="23"/>
      <w:szCs w:val="23"/>
      <w:lang w:val="ru-RU" w:eastAsia="ru-RU"/>
    </w:rPr>
  </w:style>
  <w:style w:type="paragraph" w:customStyle="1" w:styleId="210">
    <w:name w:val="Основной текст 21"/>
    <w:basedOn w:val="a"/>
    <w:rsid w:val="00813EDC"/>
    <w:pPr>
      <w:widowControl/>
      <w:suppressAutoHyphens/>
      <w:autoSpaceDE/>
      <w:autoSpaceDN/>
      <w:spacing w:after="120" w:line="480" w:lineRule="auto"/>
    </w:pPr>
    <w:rPr>
      <w:sz w:val="24"/>
      <w:szCs w:val="24"/>
      <w:lang w:val="ru-RU" w:eastAsia="zh-CN"/>
    </w:rPr>
  </w:style>
  <w:style w:type="paragraph" w:styleId="af">
    <w:name w:val="header"/>
    <w:basedOn w:val="a"/>
    <w:link w:val="af0"/>
    <w:uiPriority w:val="99"/>
    <w:unhideWhenUsed/>
    <w:rsid w:val="000E404E"/>
    <w:pPr>
      <w:tabs>
        <w:tab w:val="center" w:pos="4677"/>
        <w:tab w:val="right" w:pos="9355"/>
      </w:tabs>
    </w:pPr>
  </w:style>
  <w:style w:type="character" w:customStyle="1" w:styleId="af0">
    <w:name w:val="Верхний колонтитул Знак"/>
    <w:basedOn w:val="a0"/>
    <w:link w:val="af"/>
    <w:uiPriority w:val="99"/>
    <w:rsid w:val="000E404E"/>
    <w:rPr>
      <w:rFonts w:ascii="Times New Roman" w:eastAsia="Times New Roman" w:hAnsi="Times New Roman" w:cs="Times New Roman"/>
      <w:lang w:val="uk-UA"/>
    </w:rPr>
  </w:style>
  <w:style w:type="paragraph" w:styleId="af1">
    <w:name w:val="footer"/>
    <w:basedOn w:val="a"/>
    <w:link w:val="af2"/>
    <w:uiPriority w:val="99"/>
    <w:unhideWhenUsed/>
    <w:rsid w:val="000E404E"/>
    <w:pPr>
      <w:tabs>
        <w:tab w:val="center" w:pos="4677"/>
        <w:tab w:val="right" w:pos="9355"/>
      </w:tabs>
    </w:pPr>
  </w:style>
  <w:style w:type="character" w:customStyle="1" w:styleId="af2">
    <w:name w:val="Нижний колонтитул Знак"/>
    <w:basedOn w:val="a0"/>
    <w:link w:val="af1"/>
    <w:uiPriority w:val="99"/>
    <w:rsid w:val="000E404E"/>
    <w:rPr>
      <w:rFonts w:ascii="Times New Roman" w:eastAsia="Times New Roman" w:hAnsi="Times New Roman" w:cs="Times New Roman"/>
      <w:lang w:val="uk-UA"/>
    </w:rPr>
  </w:style>
  <w:style w:type="table" w:styleId="af3">
    <w:name w:val="Table Grid"/>
    <w:basedOn w:val="a1"/>
    <w:uiPriority w:val="39"/>
    <w:rsid w:val="00214DDD"/>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2</Pages>
  <Words>537</Words>
  <Characters>3067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Loner-XP</dc:creator>
  <cp:lastModifiedBy>IRA</cp:lastModifiedBy>
  <cp:revision>38</cp:revision>
  <cp:lastPrinted>2022-07-08T13:42:00Z</cp:lastPrinted>
  <dcterms:created xsi:type="dcterms:W3CDTF">2022-03-22T12:24:00Z</dcterms:created>
  <dcterms:modified xsi:type="dcterms:W3CDTF">2022-08-02T07:59:00Z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2020-12-22T00:00:00Z</vt:filetime>
  </property>
  <property fmtid="{D5CDD505-2E9C-101B-9397-08002B2CF9AE}" pid="3" name="Creator">
    <vt:lpwstr>Microsoft® Word 2010</vt:lpwstr>
  </property>
  <property fmtid="{D5CDD505-2E9C-101B-9397-08002B2CF9AE}" pid="4" name="LastSaved">
    <vt:filetime>2022-03-22T00:00:00Z</vt:filetime>
  </property>
</Properties>
</file>